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B3" w:rsidRPr="00B157B3" w:rsidRDefault="00B157B3" w:rsidP="00B1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June 9, 2011 </w:t>
      </w:r>
    </w:p>
    <w:p w:rsidR="00B157B3" w:rsidRPr="00B157B3" w:rsidRDefault="00B157B3" w:rsidP="00B15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hyperlink r:id="rId4" w:history="1">
        <w:r w:rsidRPr="00B157B3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val="en"/>
          </w:rPr>
          <w:t>Average utilization of the nation's natural gas combined-cycle power plant fleet is rising</w:t>
        </w:r>
      </w:hyperlink>
    </w:p>
    <w:p w:rsidR="00B157B3" w:rsidRPr="00B157B3" w:rsidRDefault="00B157B3" w:rsidP="00B157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5FBC88" wp14:editId="688D6129">
            <wp:extent cx="5095875" cy="4162425"/>
            <wp:effectExtent l="0" t="0" r="9525" b="9525"/>
            <wp:docPr id="1" name="Picture 1" descr="graph of Average capacity factor for operating natural gas combined cycle plants by hour of the day, 2005-2010, as described in the artic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of Average capacity factor for operating natural gas combined cycle plants by hour of the day, 2005-2010, as described in the article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B3" w:rsidRPr="00B157B3" w:rsidRDefault="00B157B3" w:rsidP="00B1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B157B3" w:rsidRPr="00B157B3" w:rsidRDefault="00B157B3" w:rsidP="00B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Average </w:t>
      </w:r>
      <w:hyperlink r:id="rId6" w:anchor="capac_factor" w:history="1">
        <w:r w:rsidRPr="00B1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capacity factors</w:t>
        </w:r>
      </w:hyperlink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the Nation's fleet of </w:t>
      </w:r>
      <w:hyperlink r:id="rId7" w:anchor="comb_cycle_unit" w:history="1">
        <w:r w:rsidRPr="00B1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natural gas combined-cycle power plants</w:t>
        </w:r>
      </w:hyperlink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have increased steadily since 2005. Increased use of these plants means that facilities that previously served </w:t>
      </w:r>
      <w:hyperlink r:id="rId8" w:history="1">
        <w:r w:rsidRPr="00B157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 xml:space="preserve">peaking or more often intermediate load </w:t>
        </w:r>
      </w:hyperlink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needs now contribute more significantly to baseload electricity needs. </w:t>
      </w:r>
    </w:p>
    <w:p w:rsidR="00B157B3" w:rsidRPr="00B157B3" w:rsidRDefault="00B157B3" w:rsidP="00B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chart shows that the average utilization of natural gas combined-cycle power plants has increased across hours of the day. Between 2005 (purple line) and 2010 (red line) average capacity factors for natural gas plant operations between 10 p.m. and 6 a.m. rose from 26% to 32%. For peak hours—from 6:00 a.m. to 10:00 p.m.—capacity factors averaged about 50% (the red line) on a national basis in 2010 compared to about 40% in 2005. </w:t>
      </w:r>
    </w:p>
    <w:p w:rsidR="00B157B3" w:rsidRPr="00B157B3" w:rsidRDefault="00B157B3" w:rsidP="00B15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157B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Both increasing domestic supply of natural gas and lower natural gas prices, together with the high efficiency of combined-cycle power plants, have contributed to their increased use. </w:t>
      </w:r>
    </w:p>
    <w:p w:rsidR="00556307" w:rsidRDefault="00556307">
      <w:bookmarkStart w:id="0" w:name="_GoBack"/>
      <w:bookmarkEnd w:id="0"/>
    </w:p>
    <w:sectPr w:rsidR="0055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3"/>
    <w:rsid w:val="00556307"/>
    <w:rsid w:val="00B1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D573D-0BCE-433A-AB40-C239A8D5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gov/todayinenergy/detail.cfm?id=17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ia.gov/tools/glossary/index.cfm?id=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a.gov/tools/glossary/index.cfm?id=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eia.gov/todayinenergy/detail.cfm?id=17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Meroney, William</dc:creator>
  <cp:keywords/>
  <dc:description/>
  <cp:lastModifiedBy>Meroney, William</cp:lastModifiedBy>
  <cp:revision>1</cp:revision>
  <dcterms:created xsi:type="dcterms:W3CDTF">2014-06-04T20:33:00Z</dcterms:created>
  <dcterms:modified xsi:type="dcterms:W3CDTF">2014-06-04T20:35:00Z</dcterms:modified>
</cp:coreProperties>
</file>