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A4B">
        <w:rPr>
          <w:sz w:val="24"/>
          <w:szCs w:val="24"/>
        </w:rPr>
        <w:t>November 24, 2014</w:t>
      </w:r>
      <w:bookmarkStart w:id="0" w:name="_GoBack"/>
      <w:bookmarkEnd w:id="0"/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36F8E">
        <w:rPr>
          <w:sz w:val="24"/>
          <w:szCs w:val="24"/>
          <w:lang w:val="en-CA"/>
        </w:rPr>
        <w:t>Carbon Power Plan for Existing Power Plants</w:t>
      </w:r>
      <w:r w:rsidR="006F1432" w:rsidRPr="006F1432">
        <w:rPr>
          <w:sz w:val="24"/>
          <w:szCs w:val="24"/>
          <w:lang w:val="en-CA"/>
        </w:rPr>
        <w:t xml:space="preserve">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CA3CD5">
        <w:rPr>
          <w:sz w:val="24"/>
          <w:szCs w:val="24"/>
        </w:rPr>
        <w:t>Region 7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F82A1F">
        <w:rPr>
          <w:sz w:val="24"/>
          <w:szCs w:val="24"/>
          <w:lang w:val="en-CA"/>
        </w:rPr>
        <w:t>October 2</w:t>
      </w:r>
      <w:r w:rsidR="00A36F8E">
        <w:rPr>
          <w:sz w:val="24"/>
          <w:szCs w:val="24"/>
          <w:lang w:val="en-CA"/>
        </w:rPr>
        <w:t>, 2014</w:t>
      </w:r>
      <w:r>
        <w:rPr>
          <w:sz w:val="24"/>
          <w:szCs w:val="24"/>
          <w:lang w:val="en-CA"/>
        </w:rPr>
        <w:t xml:space="preserve">, </w:t>
      </w:r>
      <w:r w:rsidR="002E23B0">
        <w:rPr>
          <w:sz w:val="24"/>
          <w:szCs w:val="24"/>
          <w:lang w:val="en-CA"/>
        </w:rPr>
        <w:t>Meeting</w:t>
      </w:r>
      <w:r w:rsidR="0037318D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2C773F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Karl Brooks </w:t>
      </w:r>
      <w:r w:rsidR="00F95A6B">
        <w:rPr>
          <w:sz w:val="24"/>
          <w:szCs w:val="24"/>
        </w:rPr>
        <w:t xml:space="preserve">and </w:t>
      </w:r>
      <w:r w:rsidR="00F82A1F">
        <w:rPr>
          <w:sz w:val="24"/>
          <w:szCs w:val="24"/>
        </w:rPr>
        <w:t>Mark A. Smith</w:t>
      </w:r>
      <w:r w:rsidR="00F95A6B">
        <w:rPr>
          <w:sz w:val="24"/>
          <w:szCs w:val="24"/>
        </w:rPr>
        <w:t xml:space="preserve"> </w:t>
      </w:r>
      <w:r w:rsidR="00D0541F">
        <w:rPr>
          <w:sz w:val="24"/>
          <w:szCs w:val="24"/>
        </w:rPr>
        <w:t xml:space="preserve">of </w:t>
      </w:r>
      <w:r w:rsidR="009E1E36">
        <w:rPr>
          <w:sz w:val="24"/>
          <w:szCs w:val="24"/>
        </w:rPr>
        <w:t xml:space="preserve">EPA </w:t>
      </w:r>
      <w:r w:rsidR="00D0541F">
        <w:rPr>
          <w:sz w:val="24"/>
          <w:szCs w:val="24"/>
        </w:rPr>
        <w:t xml:space="preserve">gave a </w:t>
      </w:r>
      <w:r>
        <w:rPr>
          <w:sz w:val="24"/>
          <w:szCs w:val="24"/>
        </w:rPr>
        <w:t>summary</w:t>
      </w:r>
      <w:r w:rsidR="00D0541F">
        <w:rPr>
          <w:sz w:val="24"/>
          <w:szCs w:val="24"/>
        </w:rPr>
        <w:t xml:space="preserve"> presentation on </w:t>
      </w:r>
      <w:r w:rsidR="00F82A1F">
        <w:rPr>
          <w:sz w:val="24"/>
          <w:szCs w:val="24"/>
        </w:rPr>
        <w:t>October 2</w:t>
      </w:r>
      <w:r w:rsidR="00F95A6B">
        <w:rPr>
          <w:sz w:val="24"/>
          <w:szCs w:val="24"/>
        </w:rPr>
        <w:t>, 2014,</w:t>
      </w:r>
      <w:r w:rsidR="00D0541F">
        <w:rPr>
          <w:sz w:val="24"/>
          <w:szCs w:val="24"/>
        </w:rPr>
        <w:t xml:space="preserve"> </w:t>
      </w:r>
      <w:r w:rsidR="00F82A1F">
        <w:rPr>
          <w:sz w:val="24"/>
          <w:szCs w:val="24"/>
        </w:rPr>
        <w:t>during the Iowa Association of Municipal Utilities annual Energy Conference</w:t>
      </w:r>
      <w:r w:rsidR="00D14D87">
        <w:rPr>
          <w:sz w:val="24"/>
          <w:szCs w:val="24"/>
        </w:rPr>
        <w:t xml:space="preserve">.  </w:t>
      </w:r>
      <w:r w:rsidR="00CA3CD5">
        <w:rPr>
          <w:sz w:val="24"/>
          <w:szCs w:val="24"/>
        </w:rPr>
        <w:t xml:space="preserve">The majority of the </w:t>
      </w:r>
      <w:r w:rsidR="00D0541F">
        <w:rPr>
          <w:sz w:val="24"/>
          <w:szCs w:val="24"/>
        </w:rPr>
        <w:t>presentation</w:t>
      </w:r>
      <w:r w:rsidR="00CA3CD5">
        <w:rPr>
          <w:sz w:val="24"/>
          <w:szCs w:val="24"/>
        </w:rPr>
        <w:t xml:space="preserve"> centered on </w:t>
      </w:r>
      <w:r w:rsidR="00D0541F">
        <w:rPr>
          <w:sz w:val="24"/>
          <w:szCs w:val="24"/>
        </w:rPr>
        <w:t>highlighting the four major building blocks in the Carbon Power Plan for Existing Power Plants</w:t>
      </w:r>
      <w:r w:rsidR="00CA3CD5">
        <w:rPr>
          <w:sz w:val="24"/>
          <w:szCs w:val="24"/>
        </w:rPr>
        <w:t xml:space="preserve">. </w:t>
      </w:r>
      <w:r w:rsidR="006F1432">
        <w:rPr>
          <w:sz w:val="24"/>
          <w:szCs w:val="24"/>
        </w:rPr>
        <w:t>The Carbon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p w:rsidR="0037318D" w:rsidRDefault="0037318D" w:rsidP="006F1432">
      <w:pPr>
        <w:rPr>
          <w:sz w:val="24"/>
          <w:szCs w:val="24"/>
          <w:u w:val="single"/>
        </w:rPr>
        <w:sectPr w:rsidR="0037318D" w:rsidSect="004A5A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32"/>
        <w:gridCol w:w="1988"/>
      </w:tblGrid>
      <w:tr w:rsidR="009E1E36" w:rsidRPr="00AA35C9" w:rsidTr="0037318D">
        <w:tc>
          <w:tcPr>
            <w:tcW w:w="4581" w:type="dxa"/>
          </w:tcPr>
          <w:p w:rsidR="00CA3CD5" w:rsidRPr="00C06C87" w:rsidRDefault="00CA3CD5" w:rsidP="006F1432">
            <w:pPr>
              <w:rPr>
                <w:sz w:val="24"/>
                <w:szCs w:val="24"/>
                <w:u w:val="single"/>
              </w:rPr>
            </w:pPr>
            <w:r w:rsidRPr="00C06C87">
              <w:rPr>
                <w:sz w:val="24"/>
                <w:szCs w:val="24"/>
                <w:u w:val="single"/>
              </w:rPr>
              <w:lastRenderedPageBreak/>
              <w:t>EPA Region 7:</w:t>
            </w:r>
          </w:p>
          <w:p w:rsidR="00A02207" w:rsidRDefault="00A02207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 Brooks</w:t>
            </w:r>
          </w:p>
          <w:p w:rsidR="002A02E1" w:rsidRDefault="00F82A1F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A. Smith</w:t>
            </w:r>
          </w:p>
          <w:p w:rsidR="002A02E1" w:rsidRDefault="002A02E1" w:rsidP="006F1432">
            <w:pPr>
              <w:rPr>
                <w:sz w:val="24"/>
                <w:szCs w:val="24"/>
              </w:rPr>
            </w:pPr>
          </w:p>
          <w:p w:rsidR="00CA3CD5" w:rsidRDefault="00CA3CD5" w:rsidP="006F1432">
            <w:pPr>
              <w:rPr>
                <w:sz w:val="24"/>
                <w:szCs w:val="24"/>
              </w:rPr>
            </w:pPr>
          </w:p>
          <w:p w:rsidR="0037318D" w:rsidRPr="00AA35C9" w:rsidRDefault="0037318D" w:rsidP="00C623F9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37318D" w:rsidRPr="00AA35C9" w:rsidTr="0037318D">
        <w:tc>
          <w:tcPr>
            <w:tcW w:w="4581" w:type="dxa"/>
          </w:tcPr>
          <w:p w:rsidR="0037318D" w:rsidRDefault="0037318D" w:rsidP="006F1432">
            <w:pPr>
              <w:rPr>
                <w:sz w:val="24"/>
                <w:szCs w:val="24"/>
                <w:u w:val="single"/>
              </w:rPr>
            </w:pPr>
          </w:p>
          <w:p w:rsidR="0037318D" w:rsidRPr="00C06C87" w:rsidRDefault="0037318D" w:rsidP="006F143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779" w:type="dxa"/>
          </w:tcPr>
          <w:p w:rsidR="0037318D" w:rsidRPr="00AA35C9" w:rsidRDefault="0037318D" w:rsidP="00A8712E">
            <w:pPr>
              <w:rPr>
                <w:sz w:val="24"/>
                <w:szCs w:val="24"/>
              </w:rPr>
            </w:pPr>
          </w:p>
        </w:tc>
      </w:tr>
    </w:tbl>
    <w:p w:rsidR="0037318D" w:rsidRDefault="0037318D" w:rsidP="00A8712E">
      <w:pPr>
        <w:rPr>
          <w:sz w:val="24"/>
          <w:szCs w:val="24"/>
        </w:rPr>
        <w:sectPr w:rsidR="0037318D" w:rsidSect="003731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81"/>
        <w:gridCol w:w="4779"/>
      </w:tblGrid>
      <w:tr w:rsidR="009E1E36" w:rsidRPr="00AA35C9" w:rsidTr="0037318D">
        <w:tc>
          <w:tcPr>
            <w:tcW w:w="4581" w:type="dxa"/>
          </w:tcPr>
          <w:p w:rsidR="009E1E36" w:rsidRPr="00AA35C9" w:rsidRDefault="00D0541F" w:rsidP="00F82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Othe</w:t>
            </w:r>
            <w:r w:rsidR="00682AC8">
              <w:rPr>
                <w:sz w:val="24"/>
                <w:szCs w:val="24"/>
              </w:rPr>
              <w:t xml:space="preserve">r Attendees included </w:t>
            </w:r>
            <w:r w:rsidR="00F82A1F">
              <w:rPr>
                <w:sz w:val="24"/>
                <w:szCs w:val="24"/>
              </w:rPr>
              <w:t>members of the Iowa Association of Municipal Utilities</w:t>
            </w:r>
            <w:r w:rsidR="00F95A6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attendee list not available.</w:t>
            </w:r>
          </w:p>
        </w:tc>
        <w:tc>
          <w:tcPr>
            <w:tcW w:w="4779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37318D">
        <w:tc>
          <w:tcPr>
            <w:tcW w:w="458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37318D">
        <w:tc>
          <w:tcPr>
            <w:tcW w:w="458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37318D">
        <w:tc>
          <w:tcPr>
            <w:tcW w:w="4581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3731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F56AA"/>
    <w:rsid w:val="001B71A7"/>
    <w:rsid w:val="00272126"/>
    <w:rsid w:val="002A02E1"/>
    <w:rsid w:val="002C773F"/>
    <w:rsid w:val="002E23B0"/>
    <w:rsid w:val="003154BA"/>
    <w:rsid w:val="0037318D"/>
    <w:rsid w:val="00484362"/>
    <w:rsid w:val="004A5A59"/>
    <w:rsid w:val="004E4A8D"/>
    <w:rsid w:val="00502205"/>
    <w:rsid w:val="00527A4B"/>
    <w:rsid w:val="00532A96"/>
    <w:rsid w:val="00560416"/>
    <w:rsid w:val="0057665A"/>
    <w:rsid w:val="00583D9D"/>
    <w:rsid w:val="00601BAB"/>
    <w:rsid w:val="00682AC8"/>
    <w:rsid w:val="006C52E6"/>
    <w:rsid w:val="006F1432"/>
    <w:rsid w:val="00816CBB"/>
    <w:rsid w:val="00822B0C"/>
    <w:rsid w:val="0090449F"/>
    <w:rsid w:val="00951E12"/>
    <w:rsid w:val="009E1E36"/>
    <w:rsid w:val="00A02207"/>
    <w:rsid w:val="00A36F8E"/>
    <w:rsid w:val="00A8712E"/>
    <w:rsid w:val="00AE3E92"/>
    <w:rsid w:val="00B14241"/>
    <w:rsid w:val="00B70257"/>
    <w:rsid w:val="00C06C87"/>
    <w:rsid w:val="00C23950"/>
    <w:rsid w:val="00C623F9"/>
    <w:rsid w:val="00CA3CD5"/>
    <w:rsid w:val="00D0541F"/>
    <w:rsid w:val="00D14D87"/>
    <w:rsid w:val="00D438BA"/>
    <w:rsid w:val="00EA503D"/>
    <w:rsid w:val="00F00BE9"/>
    <w:rsid w:val="00F10629"/>
    <w:rsid w:val="00F82A1F"/>
    <w:rsid w:val="00F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2</cp:revision>
  <cp:lastPrinted>2014-11-24T17:18:00Z</cp:lastPrinted>
  <dcterms:created xsi:type="dcterms:W3CDTF">2014-11-25T22:17:00Z</dcterms:created>
  <dcterms:modified xsi:type="dcterms:W3CDTF">2014-11-25T22:17:00Z</dcterms:modified>
</cp:coreProperties>
</file>