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61" w:rsidRPr="007E5761" w:rsidRDefault="007E5761" w:rsidP="007E5761">
      <w:pPr>
        <w:rPr>
          <w:rFonts w:asciiTheme="majorBidi" w:hAnsiTheme="majorBidi" w:cstheme="majorBidi"/>
          <w:b/>
          <w:bCs/>
          <w:sz w:val="24"/>
          <w:szCs w:val="24"/>
        </w:rPr>
      </w:pPr>
      <w:bookmarkStart w:id="0" w:name="_GoBack"/>
      <w:bookmarkEnd w:id="0"/>
      <w:r w:rsidRPr="007E5761">
        <w:rPr>
          <w:rFonts w:asciiTheme="majorBidi" w:hAnsiTheme="majorBidi" w:cstheme="majorBidi"/>
          <w:b/>
          <w:bCs/>
          <w:sz w:val="24"/>
          <w:szCs w:val="24"/>
        </w:rPr>
        <w:t>MEMORANDUM</w:t>
      </w:r>
    </w:p>
    <w:p w:rsidR="007E5761" w:rsidRPr="007E5761" w:rsidRDefault="007E5761" w:rsidP="007E5761">
      <w:pPr>
        <w:rPr>
          <w:rFonts w:asciiTheme="majorBidi" w:hAnsiTheme="majorBidi" w:cstheme="majorBidi"/>
          <w:sz w:val="24"/>
          <w:szCs w:val="24"/>
        </w:rPr>
      </w:pPr>
    </w:p>
    <w:p w:rsidR="007E5761" w:rsidRPr="007E5761" w:rsidRDefault="007E5761" w:rsidP="007E5761">
      <w:pPr>
        <w:rPr>
          <w:rFonts w:asciiTheme="majorBidi" w:hAnsiTheme="majorBidi" w:cstheme="majorBidi"/>
          <w:sz w:val="24"/>
          <w:szCs w:val="24"/>
        </w:rPr>
      </w:pPr>
      <w:r w:rsidRPr="007E5761">
        <w:rPr>
          <w:rFonts w:asciiTheme="majorBidi" w:hAnsiTheme="majorBidi" w:cstheme="majorBidi"/>
          <w:b/>
          <w:bCs/>
          <w:sz w:val="24"/>
          <w:szCs w:val="24"/>
        </w:rPr>
        <w:t>To:</w:t>
      </w:r>
      <w:r w:rsidRPr="007E5761">
        <w:rPr>
          <w:rFonts w:asciiTheme="majorBidi" w:hAnsiTheme="majorBidi" w:cstheme="majorBidi"/>
          <w:sz w:val="24"/>
          <w:szCs w:val="24"/>
        </w:rPr>
        <w:t xml:space="preserve"> Carbon Power Plan for Existing Power Plants; Docket id: OAR-2013-0602</w:t>
      </w:r>
    </w:p>
    <w:p w:rsidR="007E5761" w:rsidRPr="007E5761" w:rsidRDefault="007E5761" w:rsidP="007E5761">
      <w:pPr>
        <w:outlineLvl w:val="0"/>
        <w:rPr>
          <w:rFonts w:asciiTheme="majorBidi" w:hAnsiTheme="majorBidi" w:cstheme="majorBidi"/>
          <w:sz w:val="24"/>
          <w:szCs w:val="24"/>
        </w:rPr>
      </w:pPr>
    </w:p>
    <w:p w:rsidR="007E5761" w:rsidRPr="007E5761" w:rsidRDefault="007E5761" w:rsidP="007E5761">
      <w:pPr>
        <w:outlineLvl w:val="0"/>
        <w:rPr>
          <w:rFonts w:asciiTheme="majorBidi" w:hAnsiTheme="majorBidi" w:cstheme="majorBidi"/>
          <w:sz w:val="24"/>
          <w:szCs w:val="24"/>
        </w:rPr>
      </w:pPr>
      <w:r w:rsidRPr="007E5761">
        <w:rPr>
          <w:rFonts w:asciiTheme="majorBidi" w:hAnsiTheme="majorBidi" w:cstheme="majorBidi"/>
          <w:b/>
          <w:bCs/>
          <w:sz w:val="24"/>
          <w:szCs w:val="24"/>
        </w:rPr>
        <w:t>From:</w:t>
      </w:r>
      <w:r w:rsidRPr="007E5761">
        <w:rPr>
          <w:rFonts w:asciiTheme="majorBidi" w:hAnsiTheme="majorBidi" w:cstheme="majorBidi"/>
          <w:sz w:val="24"/>
          <w:szCs w:val="24"/>
        </w:rPr>
        <w:t xml:space="preserve"> Region 5, EPA</w:t>
      </w:r>
    </w:p>
    <w:p w:rsidR="007E5761" w:rsidRPr="007E5761" w:rsidRDefault="007E5761" w:rsidP="007E5761">
      <w:pPr>
        <w:rPr>
          <w:rFonts w:asciiTheme="majorBidi" w:hAnsiTheme="majorBidi" w:cstheme="majorBidi"/>
          <w:sz w:val="24"/>
          <w:szCs w:val="24"/>
        </w:rPr>
      </w:pPr>
    </w:p>
    <w:p w:rsidR="007E5761" w:rsidRPr="007E5761" w:rsidRDefault="007E5761" w:rsidP="007E5761">
      <w:pPr>
        <w:rPr>
          <w:rFonts w:asciiTheme="majorBidi" w:hAnsiTheme="majorBidi" w:cstheme="majorBidi"/>
          <w:sz w:val="24"/>
          <w:szCs w:val="24"/>
        </w:rPr>
      </w:pPr>
      <w:r w:rsidRPr="007E5761">
        <w:rPr>
          <w:rFonts w:asciiTheme="majorBidi" w:hAnsiTheme="majorBidi" w:cstheme="majorBidi"/>
          <w:b/>
          <w:bCs/>
          <w:sz w:val="24"/>
          <w:szCs w:val="24"/>
        </w:rPr>
        <w:t>Subject:</w:t>
      </w:r>
      <w:r w:rsidRPr="007E5761">
        <w:rPr>
          <w:rFonts w:asciiTheme="majorBidi" w:hAnsiTheme="majorBidi" w:cstheme="majorBidi"/>
          <w:sz w:val="24"/>
          <w:szCs w:val="24"/>
        </w:rPr>
        <w:t xml:space="preserve"> 8/27/14, Conference Call Regarding Proposed Carbon Plan for Existing Power Plants</w:t>
      </w:r>
    </w:p>
    <w:p w:rsidR="007E5761" w:rsidRPr="007E5761" w:rsidRDefault="007E5761" w:rsidP="007E5761">
      <w:pPr>
        <w:rPr>
          <w:rFonts w:asciiTheme="majorBidi" w:hAnsiTheme="majorBidi" w:cstheme="majorBidi"/>
          <w:b/>
          <w:bCs/>
          <w:sz w:val="24"/>
          <w:szCs w:val="24"/>
        </w:rPr>
      </w:pPr>
    </w:p>
    <w:p w:rsidR="007E5761" w:rsidRPr="007E5761" w:rsidRDefault="007E5761" w:rsidP="007E5761">
      <w:pPr>
        <w:rPr>
          <w:rFonts w:asciiTheme="majorBidi" w:hAnsiTheme="majorBidi" w:cstheme="majorBidi"/>
          <w:sz w:val="24"/>
          <w:szCs w:val="24"/>
        </w:rPr>
      </w:pPr>
      <w:r w:rsidRPr="007E5761">
        <w:rPr>
          <w:rFonts w:asciiTheme="majorBidi" w:hAnsiTheme="majorBidi" w:cstheme="majorBidi"/>
          <w:b/>
          <w:bCs/>
          <w:sz w:val="24"/>
          <w:szCs w:val="24"/>
        </w:rPr>
        <w:t>Summary</w:t>
      </w:r>
      <w:r w:rsidRPr="007E5761">
        <w:rPr>
          <w:rFonts w:asciiTheme="majorBidi" w:hAnsiTheme="majorBidi" w:cstheme="majorBidi"/>
          <w:sz w:val="24"/>
          <w:szCs w:val="24"/>
        </w:rPr>
        <w:t>: A conference call was held between EPA and attendees from Ohio on October 7, 2014 to discuss the proposed Carbon Power Plan for Existing Power Plants.  The following list of questions was submitted for discussion by the Ohio Environmental Protection Agency</w:t>
      </w:r>
    </w:p>
    <w:p w:rsidR="007E5761" w:rsidRPr="007E5761" w:rsidRDefault="007E5761" w:rsidP="007E5761">
      <w:pPr>
        <w:rPr>
          <w:rFonts w:asciiTheme="majorBidi" w:hAnsiTheme="majorBidi" w:cstheme="majorBidi"/>
          <w:b/>
          <w:bCs/>
          <w:sz w:val="24"/>
          <w:szCs w:val="24"/>
        </w:rPr>
      </w:pPr>
    </w:p>
    <w:p w:rsidR="007E5761" w:rsidRPr="007E5761" w:rsidRDefault="007E5761" w:rsidP="007E5761">
      <w:pPr>
        <w:spacing w:after="240"/>
        <w:rPr>
          <w:rFonts w:asciiTheme="majorBidi" w:hAnsiTheme="majorBidi" w:cstheme="majorBidi"/>
          <w:b/>
          <w:bCs/>
          <w:sz w:val="24"/>
          <w:szCs w:val="24"/>
        </w:rPr>
      </w:pPr>
      <w:r w:rsidRPr="007E5761">
        <w:rPr>
          <w:rFonts w:asciiTheme="majorBidi" w:hAnsiTheme="majorBidi" w:cstheme="majorBidi"/>
          <w:b/>
          <w:bCs/>
          <w:sz w:val="24"/>
          <w:szCs w:val="24"/>
        </w:rPr>
        <w:t xml:space="preserve">Attendees may have included: </w:t>
      </w:r>
      <w:r w:rsidRPr="007E5761">
        <w:rPr>
          <w:rFonts w:asciiTheme="majorBidi" w:hAnsiTheme="majorBidi" w:cstheme="majorBidi"/>
          <w:sz w:val="24"/>
          <w:szCs w:val="24"/>
        </w:rPr>
        <w:t xml:space="preserve">Carbon Pollution Input; Ward, Adam; </w:t>
      </w:r>
      <w:proofErr w:type="spellStart"/>
      <w:r w:rsidRPr="007E5761">
        <w:rPr>
          <w:rFonts w:asciiTheme="majorBidi" w:hAnsiTheme="majorBidi" w:cstheme="majorBidi"/>
          <w:sz w:val="24"/>
          <w:szCs w:val="24"/>
        </w:rPr>
        <w:t>Czerniak</w:t>
      </w:r>
      <w:proofErr w:type="spellEnd"/>
      <w:r w:rsidRPr="007E5761">
        <w:rPr>
          <w:rFonts w:asciiTheme="majorBidi" w:hAnsiTheme="majorBidi" w:cstheme="majorBidi"/>
          <w:sz w:val="24"/>
          <w:szCs w:val="24"/>
        </w:rPr>
        <w:t xml:space="preserve">, George; Cain, Alexis; </w:t>
      </w:r>
      <w:proofErr w:type="spellStart"/>
      <w:r w:rsidRPr="007E5761">
        <w:rPr>
          <w:rFonts w:asciiTheme="majorBidi" w:hAnsiTheme="majorBidi" w:cstheme="majorBidi"/>
          <w:sz w:val="24"/>
          <w:szCs w:val="24"/>
        </w:rPr>
        <w:t>Furey</w:t>
      </w:r>
      <w:proofErr w:type="spellEnd"/>
      <w:r w:rsidRPr="007E5761">
        <w:rPr>
          <w:rFonts w:asciiTheme="majorBidi" w:hAnsiTheme="majorBidi" w:cstheme="majorBidi"/>
          <w:sz w:val="24"/>
          <w:szCs w:val="24"/>
        </w:rPr>
        <w:t xml:space="preserve">, Eileen; Newman, Erin; Wilson, Erika; </w:t>
      </w:r>
      <w:proofErr w:type="spellStart"/>
      <w:r w:rsidRPr="007E5761">
        <w:rPr>
          <w:rFonts w:asciiTheme="majorBidi" w:hAnsiTheme="majorBidi" w:cstheme="majorBidi"/>
          <w:sz w:val="24"/>
          <w:szCs w:val="24"/>
        </w:rPr>
        <w:t>Dalcher</w:t>
      </w:r>
      <w:proofErr w:type="spellEnd"/>
      <w:r w:rsidRPr="007E5761">
        <w:rPr>
          <w:rFonts w:asciiTheme="majorBidi" w:hAnsiTheme="majorBidi" w:cstheme="majorBidi"/>
          <w:sz w:val="24"/>
          <w:szCs w:val="24"/>
        </w:rPr>
        <w:t xml:space="preserve">, Debra; Solomon, David; </w:t>
      </w:r>
      <w:proofErr w:type="spellStart"/>
      <w:r w:rsidRPr="007E5761">
        <w:rPr>
          <w:rFonts w:asciiTheme="majorBidi" w:hAnsiTheme="majorBidi" w:cstheme="majorBidi"/>
          <w:sz w:val="24"/>
          <w:szCs w:val="24"/>
        </w:rPr>
        <w:t>Ketcham-Colwill</w:t>
      </w:r>
      <w:proofErr w:type="spellEnd"/>
      <w:r w:rsidRPr="007E5761">
        <w:rPr>
          <w:rFonts w:asciiTheme="majorBidi" w:hAnsiTheme="majorBidi" w:cstheme="majorBidi"/>
          <w:sz w:val="24"/>
          <w:szCs w:val="24"/>
        </w:rPr>
        <w:t xml:space="preserve">, Jim; Santiago, Juan; Torres, </w:t>
      </w:r>
      <w:proofErr w:type="spellStart"/>
      <w:r w:rsidRPr="007E5761">
        <w:rPr>
          <w:rFonts w:asciiTheme="majorBidi" w:hAnsiTheme="majorBidi" w:cstheme="majorBidi"/>
          <w:sz w:val="24"/>
          <w:szCs w:val="24"/>
        </w:rPr>
        <w:t>Elineth</w:t>
      </w:r>
      <w:proofErr w:type="spellEnd"/>
      <w:r w:rsidRPr="007E5761">
        <w:rPr>
          <w:rFonts w:asciiTheme="majorBidi" w:hAnsiTheme="majorBidi" w:cstheme="majorBidi"/>
          <w:sz w:val="24"/>
          <w:szCs w:val="24"/>
        </w:rPr>
        <w:t xml:space="preserve">; </w:t>
      </w:r>
      <w:proofErr w:type="spellStart"/>
      <w:r w:rsidRPr="007E5761">
        <w:rPr>
          <w:rFonts w:asciiTheme="majorBidi" w:hAnsiTheme="majorBidi" w:cstheme="majorBidi"/>
          <w:sz w:val="24"/>
          <w:szCs w:val="24"/>
        </w:rPr>
        <w:t>Topham</w:t>
      </w:r>
      <w:proofErr w:type="spellEnd"/>
      <w:r w:rsidRPr="007E5761">
        <w:rPr>
          <w:rFonts w:asciiTheme="majorBidi" w:hAnsiTheme="majorBidi" w:cstheme="majorBidi"/>
          <w:sz w:val="24"/>
          <w:szCs w:val="24"/>
        </w:rPr>
        <w:t xml:space="preserve">, Nathan; Bremer, Kristen; Stevens, Gabrielle; </w:t>
      </w:r>
      <w:proofErr w:type="spellStart"/>
      <w:r w:rsidRPr="007E5761">
        <w:rPr>
          <w:rFonts w:asciiTheme="majorBidi" w:hAnsiTheme="majorBidi" w:cstheme="majorBidi"/>
          <w:sz w:val="24"/>
          <w:szCs w:val="24"/>
        </w:rPr>
        <w:t>Culligan</w:t>
      </w:r>
      <w:proofErr w:type="spellEnd"/>
      <w:r w:rsidRPr="007E5761">
        <w:rPr>
          <w:rFonts w:asciiTheme="majorBidi" w:hAnsiTheme="majorBidi" w:cstheme="majorBidi"/>
          <w:sz w:val="24"/>
          <w:szCs w:val="24"/>
        </w:rPr>
        <w:t xml:space="preserve">, Kevin; Clouse, Matt; Fisher, Brian; </w:t>
      </w:r>
      <w:proofErr w:type="spellStart"/>
      <w:r w:rsidRPr="007E5761">
        <w:rPr>
          <w:rFonts w:asciiTheme="majorBidi" w:hAnsiTheme="majorBidi" w:cstheme="majorBidi"/>
          <w:sz w:val="24"/>
          <w:szCs w:val="24"/>
        </w:rPr>
        <w:t>Adamantiades</w:t>
      </w:r>
      <w:proofErr w:type="spellEnd"/>
      <w:r w:rsidRPr="007E5761">
        <w:rPr>
          <w:rFonts w:asciiTheme="majorBidi" w:hAnsiTheme="majorBidi" w:cstheme="majorBidi"/>
          <w:sz w:val="24"/>
          <w:szCs w:val="24"/>
        </w:rPr>
        <w:t xml:space="preserve">, Mikhail; Bryson, Joe; </w:t>
      </w:r>
      <w:proofErr w:type="spellStart"/>
      <w:r w:rsidRPr="007E5761">
        <w:rPr>
          <w:rFonts w:asciiTheme="majorBidi" w:hAnsiTheme="majorBidi" w:cstheme="majorBidi"/>
          <w:sz w:val="24"/>
          <w:szCs w:val="24"/>
        </w:rPr>
        <w:t>Conlin</w:t>
      </w:r>
      <w:proofErr w:type="spellEnd"/>
      <w:r w:rsidRPr="007E5761">
        <w:rPr>
          <w:rFonts w:asciiTheme="majorBidi" w:hAnsiTheme="majorBidi" w:cstheme="majorBidi"/>
          <w:sz w:val="24"/>
          <w:szCs w:val="24"/>
        </w:rPr>
        <w:t xml:space="preserve">, Beth; Sherry, Christopher; </w:t>
      </w:r>
      <w:proofErr w:type="spellStart"/>
      <w:r w:rsidRPr="007E5761">
        <w:rPr>
          <w:rFonts w:asciiTheme="majorBidi" w:hAnsiTheme="majorBidi" w:cstheme="majorBidi"/>
          <w:sz w:val="24"/>
          <w:szCs w:val="24"/>
        </w:rPr>
        <w:t>Eschmann</w:t>
      </w:r>
      <w:proofErr w:type="spellEnd"/>
      <w:r w:rsidRPr="007E5761">
        <w:rPr>
          <w:rFonts w:asciiTheme="majorBidi" w:hAnsiTheme="majorBidi" w:cstheme="majorBidi"/>
          <w:sz w:val="24"/>
          <w:szCs w:val="24"/>
        </w:rPr>
        <w:t xml:space="preserve">, Erich; </w:t>
      </w:r>
      <w:proofErr w:type="spellStart"/>
      <w:r w:rsidRPr="007E5761">
        <w:rPr>
          <w:rFonts w:asciiTheme="majorBidi" w:hAnsiTheme="majorBidi" w:cstheme="majorBidi"/>
          <w:sz w:val="24"/>
          <w:szCs w:val="24"/>
        </w:rPr>
        <w:t>Dietsch</w:t>
      </w:r>
      <w:proofErr w:type="spellEnd"/>
      <w:r w:rsidRPr="007E5761">
        <w:rPr>
          <w:rFonts w:asciiTheme="majorBidi" w:hAnsiTheme="majorBidi" w:cstheme="majorBidi"/>
          <w:sz w:val="24"/>
          <w:szCs w:val="24"/>
        </w:rPr>
        <w:t xml:space="preserve">, </w:t>
      </w:r>
      <w:proofErr w:type="spellStart"/>
      <w:r w:rsidRPr="007E5761">
        <w:rPr>
          <w:rFonts w:asciiTheme="majorBidi" w:hAnsiTheme="majorBidi" w:cstheme="majorBidi"/>
          <w:sz w:val="24"/>
          <w:szCs w:val="24"/>
        </w:rPr>
        <w:t>Nikolaas</w:t>
      </w:r>
      <w:proofErr w:type="spellEnd"/>
      <w:r w:rsidRPr="007E5761">
        <w:rPr>
          <w:rFonts w:asciiTheme="majorBidi" w:hAnsiTheme="majorBidi" w:cstheme="majorBidi"/>
          <w:sz w:val="24"/>
          <w:szCs w:val="24"/>
        </w:rPr>
        <w:t>; Sims, Ryan; Murray, Beth; Harvey, Reid; Boswell, Colin; Fellner, Christian</w:t>
      </w:r>
    </w:p>
    <w:p w:rsidR="007E5761" w:rsidRPr="007E5761" w:rsidRDefault="007E5761" w:rsidP="007E5761">
      <w:pPr>
        <w:rPr>
          <w:rFonts w:asciiTheme="majorBidi" w:hAnsiTheme="majorBidi" w:cstheme="majorBidi"/>
          <w:sz w:val="24"/>
          <w:szCs w:val="24"/>
        </w:rPr>
      </w:pPr>
      <w:r w:rsidRPr="007E5761">
        <w:rPr>
          <w:rFonts w:asciiTheme="majorBidi" w:hAnsiTheme="majorBidi" w:cstheme="majorBidi"/>
          <w:sz w:val="24"/>
          <w:szCs w:val="24"/>
        </w:rPr>
        <w:t xml:space="preserve">The following questions were submitted prior to the call. </w:t>
      </w:r>
    </w:p>
    <w:p w:rsidR="007E5761" w:rsidRPr="007E5761" w:rsidRDefault="007E5761" w:rsidP="007E5761">
      <w:pPr>
        <w:jc w:val="center"/>
        <w:rPr>
          <w:rFonts w:asciiTheme="majorBidi" w:hAnsiTheme="majorBidi" w:cstheme="majorBidi"/>
          <w:b/>
          <w:bCs/>
          <w:sz w:val="24"/>
          <w:szCs w:val="24"/>
        </w:rPr>
      </w:pPr>
    </w:p>
    <w:p w:rsidR="007E5761" w:rsidRPr="007E5761" w:rsidRDefault="007E5761">
      <w:pPr>
        <w:spacing w:after="160" w:line="259" w:lineRule="auto"/>
        <w:rPr>
          <w:rFonts w:asciiTheme="majorBidi" w:hAnsiTheme="majorBidi" w:cstheme="majorBidi"/>
          <w:b/>
          <w:bCs/>
          <w:sz w:val="24"/>
          <w:szCs w:val="24"/>
        </w:rPr>
      </w:pPr>
      <w:r w:rsidRPr="007E5761">
        <w:rPr>
          <w:rFonts w:asciiTheme="majorBidi" w:hAnsiTheme="majorBidi" w:cstheme="majorBidi"/>
          <w:b/>
          <w:bCs/>
          <w:sz w:val="24"/>
          <w:szCs w:val="24"/>
        </w:rPr>
        <w:br w:type="page"/>
      </w:r>
    </w:p>
    <w:p w:rsidR="007E5761" w:rsidRPr="007E5761" w:rsidRDefault="007E5761" w:rsidP="007E5761">
      <w:pPr>
        <w:jc w:val="center"/>
        <w:rPr>
          <w:rFonts w:asciiTheme="majorBidi" w:hAnsiTheme="majorBidi" w:cstheme="majorBidi"/>
          <w:b/>
          <w:bCs/>
          <w:sz w:val="24"/>
          <w:szCs w:val="24"/>
        </w:rPr>
      </w:pPr>
      <w:r w:rsidRPr="007E5761">
        <w:rPr>
          <w:rFonts w:asciiTheme="majorBidi" w:hAnsiTheme="majorBidi" w:cstheme="majorBidi"/>
          <w:b/>
          <w:bCs/>
          <w:sz w:val="24"/>
          <w:szCs w:val="24"/>
        </w:rPr>
        <w:lastRenderedPageBreak/>
        <w:t>Ohio EPA - Questions for USEPA Call</w:t>
      </w:r>
    </w:p>
    <w:p w:rsidR="007E5761" w:rsidRPr="007E5761" w:rsidRDefault="007E5761" w:rsidP="007E5761">
      <w:pPr>
        <w:jc w:val="center"/>
        <w:rPr>
          <w:rFonts w:asciiTheme="majorBidi" w:hAnsiTheme="majorBidi" w:cstheme="majorBidi"/>
          <w:b/>
          <w:bCs/>
          <w:sz w:val="24"/>
          <w:szCs w:val="24"/>
        </w:rPr>
      </w:pPr>
      <w:r w:rsidRPr="007E5761">
        <w:rPr>
          <w:rFonts w:asciiTheme="majorBidi" w:hAnsiTheme="majorBidi" w:cstheme="majorBidi"/>
          <w:b/>
          <w:bCs/>
          <w:sz w:val="24"/>
          <w:szCs w:val="24"/>
        </w:rPr>
        <w:t>Scheduled for August 27, 2014</w:t>
      </w:r>
    </w:p>
    <w:p w:rsidR="007E5761" w:rsidRPr="007E5761" w:rsidRDefault="007E5761" w:rsidP="007E5761">
      <w:pPr>
        <w:jc w:val="center"/>
        <w:rPr>
          <w:rFonts w:asciiTheme="majorBidi" w:hAnsiTheme="majorBidi" w:cstheme="majorBidi"/>
          <w:sz w:val="24"/>
          <w:szCs w:val="24"/>
        </w:rPr>
      </w:pPr>
    </w:p>
    <w:p w:rsidR="007E5761" w:rsidRPr="007E5761" w:rsidRDefault="007E5761" w:rsidP="007E5761">
      <w:pPr>
        <w:pStyle w:val="ListParagraph"/>
        <w:rPr>
          <w:rFonts w:asciiTheme="majorBidi" w:hAnsiTheme="majorBidi" w:cstheme="majorBidi"/>
          <w:b/>
          <w:bCs/>
          <w:sz w:val="24"/>
          <w:szCs w:val="24"/>
        </w:rPr>
      </w:pPr>
      <w:r w:rsidRPr="007E5761">
        <w:rPr>
          <w:rFonts w:asciiTheme="majorBidi" w:hAnsiTheme="majorBidi" w:cstheme="majorBidi"/>
          <w:b/>
          <w:bCs/>
          <w:sz w:val="24"/>
          <w:szCs w:val="24"/>
        </w:rPr>
        <w:t>Rate to Mass Conversion:</w:t>
      </w:r>
    </w:p>
    <w:p w:rsidR="00A17BAF" w:rsidRDefault="00A17BAF" w:rsidP="00A17BAF">
      <w:pPr>
        <w:pStyle w:val="ListParagraph"/>
        <w:ind w:left="0"/>
        <w:rPr>
          <w:rFonts w:asciiTheme="majorBidi" w:hAnsiTheme="majorBidi" w:cstheme="majorBidi"/>
          <w:sz w:val="24"/>
          <w:szCs w:val="24"/>
        </w:rPr>
      </w:pPr>
    </w:p>
    <w:p w:rsidR="007E5761" w:rsidRPr="007E5761" w:rsidRDefault="007E5761" w:rsidP="00A17BAF">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Can U.S. EPA please describe what an acceptable Rate-to-Mass conversion?</w:t>
      </w:r>
    </w:p>
    <w:p w:rsidR="007E5761" w:rsidRPr="007E5761" w:rsidRDefault="007E5761" w:rsidP="00A17BAF">
      <w:pPr>
        <w:pStyle w:val="ListParagraph"/>
        <w:rPr>
          <w:rFonts w:asciiTheme="majorBidi" w:hAnsiTheme="majorBidi" w:cstheme="majorBidi"/>
          <w:sz w:val="24"/>
          <w:szCs w:val="24"/>
        </w:rPr>
      </w:pPr>
      <w:r w:rsidRPr="007E5761">
        <w:rPr>
          <w:rFonts w:asciiTheme="majorBidi" w:hAnsiTheme="majorBidi" w:cstheme="majorBidi"/>
          <w:sz w:val="24"/>
          <w:szCs w:val="24"/>
        </w:rPr>
        <w:t>What are the attributes of an acceptable conversion equation?</w:t>
      </w:r>
    </w:p>
    <w:p w:rsidR="007E5761" w:rsidRPr="007E5761" w:rsidRDefault="007E5761" w:rsidP="007E5761">
      <w:pPr>
        <w:pStyle w:val="ListParagraph"/>
        <w:rPr>
          <w:rFonts w:asciiTheme="majorBidi" w:hAnsiTheme="majorBidi" w:cstheme="majorBidi"/>
          <w:sz w:val="24"/>
          <w:szCs w:val="24"/>
        </w:rPr>
      </w:pPr>
      <w:r w:rsidRPr="007E5761">
        <w:rPr>
          <w:rFonts w:asciiTheme="majorBidi" w:hAnsiTheme="majorBidi" w:cstheme="majorBidi"/>
          <w:sz w:val="24"/>
          <w:szCs w:val="24"/>
        </w:rPr>
        <w:t>Can USEPA please provide examples of an approved conversion?</w:t>
      </w:r>
    </w:p>
    <w:p w:rsidR="007E5761" w:rsidRPr="007E5761" w:rsidRDefault="007E5761" w:rsidP="007E5761">
      <w:pPr>
        <w:pStyle w:val="ListParagraph"/>
        <w:rPr>
          <w:rFonts w:asciiTheme="majorBidi" w:hAnsiTheme="majorBidi" w:cstheme="majorBidi"/>
          <w:sz w:val="24"/>
          <w:szCs w:val="24"/>
        </w:rPr>
      </w:pPr>
      <w:r w:rsidRPr="007E5761">
        <w:rPr>
          <w:rFonts w:asciiTheme="majorBidi" w:hAnsiTheme="majorBidi" w:cstheme="majorBidi"/>
          <w:sz w:val="24"/>
          <w:szCs w:val="24"/>
        </w:rPr>
        <w:t>How will shutdowns from the MATS rule be counted in the conversion to a mass based plan?</w:t>
      </w:r>
    </w:p>
    <w:p w:rsidR="007E5761" w:rsidRPr="007E5761" w:rsidRDefault="007E5761" w:rsidP="007E5761">
      <w:pPr>
        <w:pStyle w:val="ListParagraph"/>
        <w:rPr>
          <w:rFonts w:asciiTheme="majorBidi" w:hAnsiTheme="majorBidi" w:cstheme="majorBidi"/>
          <w:sz w:val="24"/>
          <w:szCs w:val="24"/>
        </w:rPr>
      </w:pPr>
      <w:r w:rsidRPr="007E5761">
        <w:rPr>
          <w:rFonts w:asciiTheme="majorBidi" w:hAnsiTheme="majorBidi" w:cstheme="majorBidi"/>
          <w:sz w:val="24"/>
          <w:szCs w:val="24"/>
        </w:rPr>
        <w:t>If shutdowns must be accounted for in determining a rate based goal, why are these shutdowns not accounted for in the mass determination in a manner that would give credit for the millions of tons of CO2 emissions that will be prevented by these shutdowns?</w:t>
      </w:r>
    </w:p>
    <w:p w:rsidR="007E5761" w:rsidRPr="007E5761" w:rsidRDefault="007E5761" w:rsidP="007E5761">
      <w:pPr>
        <w:pStyle w:val="ListParagraph"/>
        <w:rPr>
          <w:rFonts w:asciiTheme="majorBidi" w:hAnsiTheme="majorBidi" w:cstheme="majorBidi"/>
          <w:sz w:val="24"/>
          <w:szCs w:val="24"/>
        </w:rPr>
      </w:pPr>
      <w:r w:rsidRPr="007E5761">
        <w:rPr>
          <w:rFonts w:asciiTheme="majorBidi" w:hAnsiTheme="majorBidi" w:cstheme="majorBidi"/>
          <w:sz w:val="24"/>
          <w:szCs w:val="24"/>
        </w:rPr>
        <w:t>If guidance and/or examples are not available, when will they be provided?</w:t>
      </w:r>
    </w:p>
    <w:p w:rsidR="007E5761" w:rsidRPr="007E5761" w:rsidRDefault="007E5761" w:rsidP="007E5761">
      <w:pPr>
        <w:pStyle w:val="ListParagraph"/>
        <w:rPr>
          <w:rFonts w:asciiTheme="majorBidi" w:hAnsiTheme="majorBidi" w:cstheme="majorBidi"/>
          <w:b/>
          <w:bCs/>
          <w:sz w:val="24"/>
          <w:szCs w:val="24"/>
        </w:rPr>
      </w:pPr>
    </w:p>
    <w:p w:rsidR="007E5761" w:rsidRPr="007E5761" w:rsidRDefault="007E5761" w:rsidP="007E5761">
      <w:pPr>
        <w:pStyle w:val="ListParagraph"/>
        <w:rPr>
          <w:rFonts w:asciiTheme="majorBidi" w:hAnsiTheme="majorBidi" w:cstheme="majorBidi"/>
          <w:b/>
          <w:bCs/>
          <w:sz w:val="24"/>
          <w:szCs w:val="24"/>
        </w:rPr>
      </w:pPr>
      <w:r w:rsidRPr="007E5761">
        <w:rPr>
          <w:rFonts w:asciiTheme="majorBidi" w:hAnsiTheme="majorBidi" w:cstheme="majorBidi"/>
          <w:b/>
          <w:bCs/>
          <w:sz w:val="24"/>
          <w:szCs w:val="24"/>
        </w:rPr>
        <w:t>Other Questions:</w:t>
      </w:r>
    </w:p>
    <w:p w:rsidR="007E5761" w:rsidRPr="007E5761" w:rsidRDefault="007E5761" w:rsidP="007E5761">
      <w:pPr>
        <w:pStyle w:val="ListParagraph"/>
        <w:rPr>
          <w:rFonts w:asciiTheme="majorBidi" w:hAnsiTheme="majorBidi" w:cstheme="majorBidi"/>
          <w:b/>
          <w:bCs/>
          <w:sz w:val="24"/>
          <w:szCs w:val="24"/>
        </w:rPr>
      </w:pPr>
    </w:p>
    <w:p w:rsidR="007E5761" w:rsidRPr="007E5761" w:rsidRDefault="007E5761" w:rsidP="00A17BAF">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Can the data and analysis used in the projection of the 6% heat rate improvement be provided?</w:t>
      </w:r>
      <w:r w:rsidR="00A17BAF">
        <w:rPr>
          <w:rFonts w:asciiTheme="majorBidi" w:hAnsiTheme="majorBidi" w:cstheme="majorBidi"/>
          <w:sz w:val="24"/>
          <w:szCs w:val="24"/>
        </w:rPr>
        <w:t xml:space="preserve">  </w:t>
      </w:r>
      <w:r w:rsidRPr="007E5761">
        <w:rPr>
          <w:rFonts w:asciiTheme="majorBidi" w:hAnsiTheme="majorBidi" w:cstheme="majorBidi"/>
          <w:sz w:val="24"/>
          <w:szCs w:val="24"/>
        </w:rPr>
        <w:t>Specifically, the database of existing CFPP units and 16 facilities that have achieved HRI of 3-8 percent year after year.</w:t>
      </w:r>
      <w:r w:rsidR="00A17BAF">
        <w:rPr>
          <w:rFonts w:asciiTheme="majorBidi" w:hAnsiTheme="majorBidi" w:cstheme="majorBidi"/>
          <w:sz w:val="24"/>
          <w:szCs w:val="24"/>
        </w:rPr>
        <w:t xml:space="preserve"> </w:t>
      </w:r>
      <w:r w:rsidRPr="007E5761">
        <w:rPr>
          <w:rFonts w:asciiTheme="majorBidi" w:hAnsiTheme="majorBidi" w:cstheme="majorBidi"/>
          <w:sz w:val="24"/>
          <w:szCs w:val="24"/>
        </w:rPr>
        <w:t xml:space="preserve"> Also, the EPA Region 7 study for seven coal fired units at three anonymous plants with details on the specific equipment upgrades.</w:t>
      </w:r>
      <w:r w:rsidR="00A17BAF">
        <w:rPr>
          <w:rFonts w:asciiTheme="majorBidi" w:hAnsiTheme="majorBidi" w:cstheme="majorBidi"/>
          <w:sz w:val="24"/>
          <w:szCs w:val="24"/>
        </w:rPr>
        <w:t xml:space="preserve"> </w:t>
      </w:r>
      <w:r w:rsidRPr="007E5761">
        <w:rPr>
          <w:rFonts w:asciiTheme="majorBidi" w:hAnsiTheme="majorBidi" w:cstheme="majorBidi"/>
          <w:sz w:val="24"/>
          <w:szCs w:val="24"/>
        </w:rPr>
        <w:t xml:space="preserve"> Per GHG Abatement Measures page 2-32</w:t>
      </w:r>
    </w:p>
    <w:p w:rsidR="007E5761" w:rsidRPr="007E5761" w:rsidRDefault="007E5761" w:rsidP="007E5761">
      <w:pPr>
        <w:pStyle w:val="ListParagraph"/>
        <w:rPr>
          <w:rFonts w:asciiTheme="majorBidi" w:hAnsiTheme="majorBidi" w:cstheme="majorBidi"/>
          <w:b/>
          <w:bCs/>
          <w:sz w:val="24"/>
          <w:szCs w:val="24"/>
        </w:rPr>
      </w:pPr>
    </w:p>
    <w:p w:rsidR="007E5761" w:rsidRPr="007E5761" w:rsidRDefault="007E5761" w:rsidP="007E5761">
      <w:pPr>
        <w:pStyle w:val="ListParagraph"/>
        <w:rPr>
          <w:rFonts w:asciiTheme="majorBidi" w:hAnsiTheme="majorBidi" w:cstheme="majorBidi"/>
          <w:b/>
          <w:bCs/>
          <w:sz w:val="24"/>
          <w:szCs w:val="24"/>
        </w:rPr>
      </w:pPr>
      <w:r w:rsidRPr="007E5761">
        <w:rPr>
          <w:rFonts w:asciiTheme="majorBidi" w:hAnsiTheme="majorBidi" w:cstheme="majorBidi"/>
          <w:b/>
          <w:bCs/>
          <w:sz w:val="24"/>
          <w:szCs w:val="24"/>
        </w:rPr>
        <w:t xml:space="preserve">IPM Related Questions: </w:t>
      </w:r>
    </w:p>
    <w:p w:rsidR="00A17BAF" w:rsidRDefault="00A17BAF" w:rsidP="00A17BAF">
      <w:pPr>
        <w:pStyle w:val="ListParagraph"/>
        <w:rPr>
          <w:rFonts w:asciiTheme="majorBidi" w:hAnsiTheme="majorBidi" w:cstheme="majorBidi"/>
          <w:sz w:val="24"/>
          <w:szCs w:val="24"/>
        </w:rPr>
      </w:pPr>
    </w:p>
    <w:p w:rsidR="007E5761" w:rsidRPr="00A17BAF" w:rsidRDefault="007E5761" w:rsidP="00A17BAF">
      <w:pPr>
        <w:pStyle w:val="ListParagraph"/>
        <w:numPr>
          <w:ilvl w:val="0"/>
          <w:numId w:val="3"/>
        </w:numPr>
        <w:rPr>
          <w:rFonts w:asciiTheme="majorBidi" w:hAnsiTheme="majorBidi" w:cstheme="majorBidi"/>
          <w:sz w:val="24"/>
          <w:szCs w:val="24"/>
        </w:rPr>
      </w:pPr>
      <w:r w:rsidRPr="00A17BAF">
        <w:rPr>
          <w:rFonts w:asciiTheme="majorBidi" w:hAnsiTheme="majorBidi" w:cstheme="majorBidi"/>
          <w:sz w:val="24"/>
          <w:szCs w:val="24"/>
        </w:rPr>
        <w:t>To date, numerous pieces of data and IPM support documentation have not been released including, but not limited to, the following:</w:t>
      </w:r>
    </w:p>
    <w:p w:rsidR="007E5761" w:rsidRPr="007E5761" w:rsidRDefault="007E5761" w:rsidP="007E5761">
      <w:pPr>
        <w:pStyle w:val="ListParagraph"/>
        <w:numPr>
          <w:ilvl w:val="0"/>
          <w:numId w:val="1"/>
        </w:numPr>
        <w:spacing w:after="0" w:line="240" w:lineRule="auto"/>
        <w:rPr>
          <w:rFonts w:asciiTheme="majorBidi" w:hAnsiTheme="majorBidi" w:cstheme="majorBidi"/>
          <w:sz w:val="24"/>
          <w:szCs w:val="24"/>
        </w:rPr>
      </w:pPr>
      <w:r w:rsidRPr="007E5761">
        <w:rPr>
          <w:rFonts w:asciiTheme="majorBidi" w:hAnsiTheme="majorBidi" w:cstheme="majorBidi"/>
          <w:sz w:val="24"/>
          <w:szCs w:val="24"/>
        </w:rPr>
        <w:t>IPM Parsed Files: Option 1 State, 2030</w:t>
      </w:r>
    </w:p>
    <w:p w:rsidR="007E5761" w:rsidRPr="007E5761" w:rsidRDefault="007E5761" w:rsidP="007E5761">
      <w:pPr>
        <w:pStyle w:val="ListParagraph"/>
        <w:numPr>
          <w:ilvl w:val="0"/>
          <w:numId w:val="1"/>
        </w:numPr>
        <w:spacing w:after="0" w:line="240" w:lineRule="auto"/>
        <w:rPr>
          <w:rFonts w:asciiTheme="majorBidi" w:hAnsiTheme="majorBidi" w:cstheme="majorBidi"/>
          <w:sz w:val="24"/>
          <w:szCs w:val="24"/>
        </w:rPr>
      </w:pPr>
      <w:r w:rsidRPr="007E5761">
        <w:rPr>
          <w:rFonts w:asciiTheme="majorBidi" w:hAnsiTheme="majorBidi" w:cstheme="majorBidi"/>
          <w:sz w:val="24"/>
          <w:szCs w:val="24"/>
        </w:rPr>
        <w:t>IPM Parsed Files: Option 1 Regional, 2025</w:t>
      </w:r>
    </w:p>
    <w:p w:rsidR="007E5761" w:rsidRPr="007E5761" w:rsidRDefault="007E5761" w:rsidP="007E5761">
      <w:pPr>
        <w:pStyle w:val="ListParagraph"/>
        <w:numPr>
          <w:ilvl w:val="0"/>
          <w:numId w:val="1"/>
        </w:numPr>
        <w:spacing w:after="0" w:line="240" w:lineRule="auto"/>
        <w:rPr>
          <w:rFonts w:asciiTheme="majorBidi" w:hAnsiTheme="majorBidi" w:cstheme="majorBidi"/>
          <w:sz w:val="24"/>
          <w:szCs w:val="24"/>
        </w:rPr>
      </w:pPr>
      <w:r w:rsidRPr="007E5761">
        <w:rPr>
          <w:rFonts w:asciiTheme="majorBidi" w:hAnsiTheme="majorBidi" w:cstheme="majorBidi"/>
          <w:sz w:val="24"/>
          <w:szCs w:val="24"/>
        </w:rPr>
        <w:t>IPM Parsed Files: Option 1 Regional, 2030</w:t>
      </w:r>
    </w:p>
    <w:p w:rsidR="007E5761" w:rsidRPr="007E5761" w:rsidRDefault="007E5761" w:rsidP="007E5761">
      <w:pPr>
        <w:pStyle w:val="ListParagraph"/>
        <w:numPr>
          <w:ilvl w:val="0"/>
          <w:numId w:val="1"/>
        </w:numPr>
        <w:spacing w:after="0" w:line="240" w:lineRule="auto"/>
        <w:rPr>
          <w:rFonts w:asciiTheme="majorBidi" w:hAnsiTheme="majorBidi" w:cstheme="majorBidi"/>
          <w:sz w:val="24"/>
          <w:szCs w:val="24"/>
        </w:rPr>
      </w:pPr>
      <w:r w:rsidRPr="007E5761">
        <w:rPr>
          <w:rFonts w:asciiTheme="majorBidi" w:hAnsiTheme="majorBidi" w:cstheme="majorBidi"/>
          <w:sz w:val="24"/>
          <w:szCs w:val="24"/>
        </w:rPr>
        <w:t>IPM Parsed Files: Option 2 State, 2025</w:t>
      </w:r>
    </w:p>
    <w:p w:rsidR="007E5761" w:rsidRPr="007E5761" w:rsidRDefault="007E5761" w:rsidP="007E5761">
      <w:pPr>
        <w:rPr>
          <w:rFonts w:asciiTheme="majorBidi" w:hAnsiTheme="majorBidi" w:cstheme="majorBidi"/>
          <w:sz w:val="24"/>
          <w:szCs w:val="24"/>
        </w:rPr>
      </w:pPr>
    </w:p>
    <w:p w:rsidR="007E5761" w:rsidRPr="007E5761" w:rsidRDefault="007E5761" w:rsidP="00A17BAF">
      <w:pPr>
        <w:ind w:left="720"/>
        <w:rPr>
          <w:rFonts w:asciiTheme="majorBidi" w:hAnsiTheme="majorBidi" w:cstheme="majorBidi"/>
          <w:sz w:val="24"/>
          <w:szCs w:val="24"/>
        </w:rPr>
      </w:pPr>
      <w:r w:rsidRPr="007E5761">
        <w:rPr>
          <w:rFonts w:asciiTheme="majorBidi" w:hAnsiTheme="majorBidi" w:cstheme="majorBidi"/>
          <w:sz w:val="24"/>
          <w:szCs w:val="24"/>
        </w:rPr>
        <w:t>During a recent conversation with USEPA, staff indicated that these parsed data files were unavailable for review and there was no intention of releasing them.</w:t>
      </w:r>
      <w:r w:rsidR="00A17BAF">
        <w:rPr>
          <w:rFonts w:asciiTheme="majorBidi" w:hAnsiTheme="majorBidi" w:cstheme="majorBidi"/>
          <w:sz w:val="24"/>
          <w:szCs w:val="24"/>
        </w:rPr>
        <w:t xml:space="preserve"> </w:t>
      </w:r>
      <w:r w:rsidRPr="007E5761">
        <w:rPr>
          <w:rFonts w:asciiTheme="majorBidi" w:hAnsiTheme="majorBidi" w:cstheme="majorBidi"/>
          <w:sz w:val="24"/>
          <w:szCs w:val="24"/>
        </w:rPr>
        <w:t xml:space="preserve"> We would like confirmation that this is the case.</w:t>
      </w:r>
      <w:r w:rsidR="00A17BAF">
        <w:rPr>
          <w:rFonts w:asciiTheme="majorBidi" w:hAnsiTheme="majorBidi" w:cstheme="majorBidi"/>
          <w:sz w:val="24"/>
          <w:szCs w:val="24"/>
        </w:rPr>
        <w:t xml:space="preserve"> </w:t>
      </w:r>
      <w:r w:rsidRPr="007E5761">
        <w:rPr>
          <w:rFonts w:asciiTheme="majorBidi" w:hAnsiTheme="majorBidi" w:cstheme="majorBidi"/>
          <w:sz w:val="24"/>
          <w:szCs w:val="24"/>
        </w:rPr>
        <w:t xml:space="preserve"> Alternatively, will EPA issue a NODA similar to the process in CSAPR when missing information was identified?</w:t>
      </w:r>
    </w:p>
    <w:p w:rsidR="007E5761" w:rsidRPr="007E5761" w:rsidRDefault="007E5761" w:rsidP="007E5761">
      <w:pPr>
        <w:rPr>
          <w:rFonts w:asciiTheme="majorBidi" w:hAnsiTheme="majorBidi" w:cstheme="majorBidi"/>
          <w:sz w:val="24"/>
          <w:szCs w:val="24"/>
        </w:rPr>
      </w:pPr>
    </w:p>
    <w:p w:rsidR="007E5761" w:rsidRPr="00A17BAF" w:rsidRDefault="007E5761" w:rsidP="00A17BAF">
      <w:pPr>
        <w:pStyle w:val="ListParagraph"/>
        <w:numPr>
          <w:ilvl w:val="0"/>
          <w:numId w:val="3"/>
        </w:numPr>
        <w:rPr>
          <w:rFonts w:asciiTheme="majorBidi" w:hAnsiTheme="majorBidi" w:cstheme="majorBidi"/>
          <w:sz w:val="24"/>
          <w:szCs w:val="24"/>
        </w:rPr>
      </w:pPr>
      <w:r w:rsidRPr="00A17BAF">
        <w:rPr>
          <w:rFonts w:asciiTheme="majorBidi" w:hAnsiTheme="majorBidi" w:cstheme="majorBidi"/>
          <w:sz w:val="24"/>
          <w:szCs w:val="24"/>
        </w:rPr>
        <w:t>How did USEPA examine the IPM data to assess feasibility, projections and cost in the modelling data inputs and results if parsed data files were not available?</w:t>
      </w:r>
      <w:r w:rsidR="00A17BAF">
        <w:rPr>
          <w:rFonts w:asciiTheme="majorBidi" w:hAnsiTheme="majorBidi" w:cstheme="majorBidi"/>
          <w:sz w:val="24"/>
          <w:szCs w:val="24"/>
        </w:rPr>
        <w:t xml:space="preserve"> </w:t>
      </w:r>
      <w:r w:rsidRPr="00A17BAF">
        <w:rPr>
          <w:rFonts w:asciiTheme="majorBidi" w:hAnsiTheme="majorBidi" w:cstheme="majorBidi"/>
          <w:sz w:val="24"/>
          <w:szCs w:val="24"/>
        </w:rPr>
        <w:t xml:space="preserve"> Was there any state or unit specific analysis of the feasibility of the results performed?</w:t>
      </w:r>
    </w:p>
    <w:p w:rsidR="007E5761" w:rsidRPr="007E5761" w:rsidRDefault="007E5761" w:rsidP="007E5761">
      <w:pPr>
        <w:rPr>
          <w:rFonts w:asciiTheme="majorBidi" w:hAnsiTheme="majorBidi" w:cstheme="majorBidi"/>
          <w:sz w:val="24"/>
          <w:szCs w:val="24"/>
        </w:rPr>
      </w:pPr>
    </w:p>
    <w:p w:rsidR="007E5761" w:rsidRPr="00A17BAF" w:rsidRDefault="007E5761" w:rsidP="00A17BAF">
      <w:pPr>
        <w:pStyle w:val="ListParagraph"/>
        <w:numPr>
          <w:ilvl w:val="0"/>
          <w:numId w:val="3"/>
        </w:numPr>
        <w:rPr>
          <w:rFonts w:asciiTheme="majorBidi" w:hAnsiTheme="majorBidi" w:cstheme="majorBidi"/>
          <w:sz w:val="24"/>
          <w:szCs w:val="24"/>
        </w:rPr>
      </w:pPr>
      <w:r w:rsidRPr="00A17BAF">
        <w:rPr>
          <w:rFonts w:asciiTheme="majorBidi" w:hAnsiTheme="majorBidi" w:cstheme="majorBidi"/>
          <w:sz w:val="24"/>
          <w:szCs w:val="24"/>
        </w:rPr>
        <w:t>Does EPA plan to reexamine mistakes in IPM modeling that states comment on?  If so, what will be the process for correcting the errors?</w:t>
      </w:r>
    </w:p>
    <w:p w:rsidR="007E5761" w:rsidRPr="007E5761" w:rsidRDefault="007E5761" w:rsidP="007E5761">
      <w:pPr>
        <w:pStyle w:val="ListParagraph"/>
        <w:ind w:left="360"/>
        <w:rPr>
          <w:rFonts w:asciiTheme="majorBidi" w:hAnsiTheme="majorBidi" w:cstheme="majorBidi"/>
          <w:sz w:val="24"/>
          <w:szCs w:val="24"/>
        </w:rPr>
      </w:pPr>
    </w:p>
    <w:p w:rsidR="007E5761" w:rsidRPr="007E5761" w:rsidRDefault="007E5761" w:rsidP="00A17BAF">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 xml:space="preserve">Did EPA look at any other “base” year than 2012?  Can an inventory of units in other years besides 2012 be provided to Ohio in the same format and parsed in the same manner as used for the goal setting portion? 2008 would be very valuable.  This would be the same format and have the same data as the TSD Excel spreadsheet </w:t>
      </w:r>
      <w:r w:rsidRPr="007E5761">
        <w:rPr>
          <w:rFonts w:asciiTheme="majorBidi" w:hAnsiTheme="majorBidi" w:cstheme="majorBidi"/>
          <w:i/>
          <w:iCs/>
          <w:sz w:val="24"/>
          <w:szCs w:val="24"/>
        </w:rPr>
        <w:t xml:space="preserve">tsd-plant-level-data-unit-level-inventory_App7.xlsx </w:t>
      </w:r>
      <w:r w:rsidRPr="007E5761">
        <w:rPr>
          <w:rFonts w:asciiTheme="majorBidi" w:hAnsiTheme="majorBidi" w:cstheme="majorBidi"/>
          <w:sz w:val="24"/>
          <w:szCs w:val="24"/>
        </w:rPr>
        <w:t xml:space="preserve">and </w:t>
      </w:r>
      <w:r w:rsidRPr="007E5761">
        <w:rPr>
          <w:rFonts w:asciiTheme="majorBidi" w:hAnsiTheme="majorBidi" w:cstheme="majorBidi"/>
          <w:i/>
          <w:iCs/>
          <w:sz w:val="24"/>
          <w:szCs w:val="24"/>
        </w:rPr>
        <w:t>tsd-egrid-methodology.xlsx.</w:t>
      </w:r>
    </w:p>
    <w:p w:rsidR="007E5761" w:rsidRPr="007E5761" w:rsidRDefault="007E5761" w:rsidP="007E5761">
      <w:pPr>
        <w:pStyle w:val="ListParagraph"/>
        <w:ind w:left="360"/>
        <w:rPr>
          <w:rFonts w:asciiTheme="majorBidi" w:hAnsiTheme="majorBidi" w:cstheme="majorBidi"/>
          <w:sz w:val="24"/>
          <w:szCs w:val="24"/>
        </w:rPr>
      </w:pPr>
    </w:p>
    <w:p w:rsidR="007E5761" w:rsidRPr="007E5761" w:rsidRDefault="007E5761" w:rsidP="00A17BAF">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Can a state, in a state plan, take credit for all nuclear generation, or only 5.8%?</w:t>
      </w:r>
    </w:p>
    <w:p w:rsidR="007E5761" w:rsidRPr="007E5761" w:rsidRDefault="007E5761" w:rsidP="007E5761">
      <w:pPr>
        <w:pStyle w:val="ListParagraph"/>
        <w:ind w:left="360"/>
        <w:rPr>
          <w:rFonts w:asciiTheme="majorBidi" w:hAnsiTheme="majorBidi" w:cstheme="majorBidi"/>
          <w:sz w:val="24"/>
          <w:szCs w:val="24"/>
        </w:rPr>
      </w:pPr>
    </w:p>
    <w:p w:rsidR="007E5761" w:rsidRPr="007E5761" w:rsidRDefault="007E5761" w:rsidP="00334F12">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Can USEPA confirm that the shadow cost for Ohio in the IPM model was $11.30 in 2030?</w:t>
      </w:r>
    </w:p>
    <w:p w:rsidR="007E5761" w:rsidRPr="007E5761" w:rsidRDefault="007E5761" w:rsidP="007E5761">
      <w:pPr>
        <w:pStyle w:val="ListParagraph"/>
        <w:ind w:left="0"/>
        <w:rPr>
          <w:rFonts w:asciiTheme="majorBidi" w:hAnsiTheme="majorBidi" w:cstheme="majorBidi"/>
          <w:sz w:val="24"/>
          <w:szCs w:val="24"/>
        </w:rPr>
      </w:pPr>
    </w:p>
    <w:p w:rsidR="007E5761" w:rsidRPr="007E5761" w:rsidRDefault="007E5761" w:rsidP="00A17BAF">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How was EE represented and constrained in the IPM model?</w:t>
      </w:r>
    </w:p>
    <w:p w:rsidR="007E5761" w:rsidRPr="007E5761" w:rsidRDefault="007E5761" w:rsidP="007E5761">
      <w:pPr>
        <w:pStyle w:val="ListParagraph"/>
        <w:ind w:left="0"/>
        <w:rPr>
          <w:rFonts w:asciiTheme="majorBidi" w:hAnsiTheme="majorBidi" w:cstheme="majorBidi"/>
          <w:sz w:val="24"/>
          <w:szCs w:val="24"/>
        </w:rPr>
      </w:pPr>
    </w:p>
    <w:p w:rsidR="007E5761" w:rsidRPr="007E5761" w:rsidRDefault="007E5761" w:rsidP="00A17BAF">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Was any consideration given to base-load generation vs peaking generation in IPM?</w:t>
      </w:r>
    </w:p>
    <w:p w:rsidR="007E5761" w:rsidRPr="007E5761" w:rsidRDefault="007E5761" w:rsidP="007E5761">
      <w:pPr>
        <w:pStyle w:val="ListParagraph"/>
        <w:rPr>
          <w:rFonts w:asciiTheme="majorBidi" w:hAnsiTheme="majorBidi" w:cstheme="majorBidi"/>
          <w:sz w:val="24"/>
          <w:szCs w:val="24"/>
        </w:rPr>
      </w:pPr>
    </w:p>
    <w:p w:rsidR="007E5761" w:rsidRPr="007E5761" w:rsidRDefault="007E5761" w:rsidP="00A17BAF">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Can USEPA confirm that no new NGCC generation was projected for Ohio by IPM in Option 1 – State scenario?</w:t>
      </w:r>
    </w:p>
    <w:p w:rsidR="007E5761" w:rsidRPr="007E5761" w:rsidRDefault="007E5761" w:rsidP="007E5761">
      <w:pPr>
        <w:pStyle w:val="ListParagraph"/>
        <w:ind w:left="0"/>
        <w:rPr>
          <w:rFonts w:asciiTheme="majorBidi" w:hAnsiTheme="majorBidi" w:cstheme="majorBidi"/>
          <w:sz w:val="24"/>
          <w:szCs w:val="24"/>
        </w:rPr>
      </w:pPr>
    </w:p>
    <w:p w:rsidR="007E5761" w:rsidRPr="007E5761" w:rsidRDefault="007E5761" w:rsidP="00A10F91">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Was “remaining useful life” of specific units accounted for in the IPM model?</w:t>
      </w:r>
      <w:r w:rsidR="00A10F91">
        <w:rPr>
          <w:rFonts w:asciiTheme="majorBidi" w:hAnsiTheme="majorBidi" w:cstheme="majorBidi"/>
          <w:sz w:val="24"/>
          <w:szCs w:val="24"/>
        </w:rPr>
        <w:t xml:space="preserve"> </w:t>
      </w:r>
      <w:r w:rsidRPr="007E5761">
        <w:rPr>
          <w:rFonts w:asciiTheme="majorBidi" w:hAnsiTheme="majorBidi" w:cstheme="majorBidi"/>
          <w:sz w:val="24"/>
          <w:szCs w:val="24"/>
        </w:rPr>
        <w:t xml:space="preserve"> How can states account for remaining useful life in examining their state goal and in developing their state plans?</w:t>
      </w:r>
    </w:p>
    <w:p w:rsidR="007E5761" w:rsidRPr="007E5761" w:rsidRDefault="007E5761" w:rsidP="007E5761">
      <w:pPr>
        <w:pStyle w:val="ListParagraph"/>
        <w:rPr>
          <w:rFonts w:asciiTheme="majorBidi" w:hAnsiTheme="majorBidi" w:cstheme="majorBidi"/>
          <w:sz w:val="24"/>
          <w:szCs w:val="24"/>
        </w:rPr>
      </w:pPr>
    </w:p>
    <w:p w:rsidR="007E5761" w:rsidRPr="007E5761" w:rsidRDefault="007E5761" w:rsidP="00A17BAF">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Can a spreadsheet detailing the determination of the RE goals be provided?</w:t>
      </w:r>
    </w:p>
    <w:p w:rsidR="007E5761" w:rsidRPr="007E5761" w:rsidRDefault="007E5761" w:rsidP="007E5761">
      <w:pPr>
        <w:pStyle w:val="ListParagraph"/>
        <w:ind w:left="0"/>
        <w:rPr>
          <w:rFonts w:asciiTheme="majorBidi" w:hAnsiTheme="majorBidi" w:cstheme="majorBidi"/>
          <w:sz w:val="24"/>
          <w:szCs w:val="24"/>
        </w:rPr>
      </w:pPr>
    </w:p>
    <w:p w:rsidR="007E5761" w:rsidRPr="007E5761" w:rsidRDefault="007E5761" w:rsidP="00A17BAF">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How were renewables/RE accounted for in IPM in the Option 1 – State scenario?</w:t>
      </w:r>
    </w:p>
    <w:p w:rsidR="007E5761" w:rsidRPr="007E5761" w:rsidRDefault="007E5761" w:rsidP="007E5761">
      <w:pPr>
        <w:pStyle w:val="ListParagraph"/>
        <w:ind w:left="0"/>
        <w:rPr>
          <w:rFonts w:asciiTheme="majorBidi" w:hAnsiTheme="majorBidi" w:cstheme="majorBidi"/>
          <w:sz w:val="24"/>
          <w:szCs w:val="24"/>
        </w:rPr>
      </w:pPr>
    </w:p>
    <w:p w:rsidR="007E5761" w:rsidRPr="007E5761" w:rsidRDefault="007E5761" w:rsidP="00334F12">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 xml:space="preserve">Can updated capacity factor data for eGrid-2010 (2007 data) be provided? </w:t>
      </w:r>
      <w:r w:rsidR="00A10F91">
        <w:rPr>
          <w:rFonts w:asciiTheme="majorBidi" w:hAnsiTheme="majorBidi" w:cstheme="majorBidi"/>
          <w:sz w:val="24"/>
          <w:szCs w:val="24"/>
        </w:rPr>
        <w:t xml:space="preserve"> </w:t>
      </w:r>
      <w:r w:rsidRPr="007E5761">
        <w:rPr>
          <w:rFonts w:asciiTheme="majorBidi" w:hAnsiTheme="majorBidi" w:cstheme="majorBidi"/>
          <w:sz w:val="24"/>
          <w:szCs w:val="24"/>
        </w:rPr>
        <w:t>Capacity factor data is largely absent in this data set.</w:t>
      </w:r>
    </w:p>
    <w:p w:rsidR="007E5761" w:rsidRPr="007E5761" w:rsidRDefault="007E5761" w:rsidP="007E5761">
      <w:pPr>
        <w:pStyle w:val="ListParagraph"/>
        <w:ind w:left="0"/>
        <w:rPr>
          <w:rFonts w:asciiTheme="majorBidi" w:hAnsiTheme="majorBidi" w:cstheme="majorBidi"/>
          <w:sz w:val="24"/>
          <w:szCs w:val="24"/>
        </w:rPr>
      </w:pPr>
    </w:p>
    <w:p w:rsidR="007E5761" w:rsidRPr="007E5761" w:rsidRDefault="007E5761" w:rsidP="00A10F91">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There is a ~10% difference between heat rates in IPM and those derived following USEPA’s methodology in the goal setting TSD.</w:t>
      </w:r>
      <w:r w:rsidR="00A10F91">
        <w:rPr>
          <w:rFonts w:asciiTheme="majorBidi" w:hAnsiTheme="majorBidi" w:cstheme="majorBidi"/>
          <w:sz w:val="24"/>
          <w:szCs w:val="24"/>
        </w:rPr>
        <w:t xml:space="preserve"> </w:t>
      </w:r>
      <w:r w:rsidRPr="007E5761">
        <w:rPr>
          <w:rFonts w:asciiTheme="majorBidi" w:hAnsiTheme="majorBidi" w:cstheme="majorBidi"/>
          <w:sz w:val="24"/>
          <w:szCs w:val="24"/>
        </w:rPr>
        <w:t xml:space="preserve"> What is the cause of this difference?</w:t>
      </w:r>
    </w:p>
    <w:p w:rsidR="007E5761" w:rsidRPr="007E5761" w:rsidRDefault="007E5761" w:rsidP="007E5761">
      <w:pPr>
        <w:pStyle w:val="ListParagraph"/>
        <w:ind w:left="0"/>
        <w:rPr>
          <w:rFonts w:asciiTheme="majorBidi" w:hAnsiTheme="majorBidi" w:cstheme="majorBidi"/>
          <w:sz w:val="24"/>
          <w:szCs w:val="24"/>
        </w:rPr>
      </w:pPr>
    </w:p>
    <w:p w:rsidR="007E5761" w:rsidRPr="007E5761" w:rsidRDefault="007E5761" w:rsidP="00A17BAF">
      <w:pPr>
        <w:pStyle w:val="ListParagraph"/>
        <w:numPr>
          <w:ilvl w:val="0"/>
          <w:numId w:val="3"/>
        </w:numPr>
        <w:rPr>
          <w:rFonts w:asciiTheme="majorBidi" w:hAnsiTheme="majorBidi" w:cstheme="majorBidi"/>
          <w:sz w:val="24"/>
          <w:szCs w:val="24"/>
        </w:rPr>
      </w:pPr>
      <w:r w:rsidRPr="007E5761">
        <w:rPr>
          <w:rFonts w:asciiTheme="majorBidi" w:hAnsiTheme="majorBidi" w:cstheme="majorBidi"/>
          <w:sz w:val="24"/>
          <w:szCs w:val="24"/>
        </w:rPr>
        <w:t xml:space="preserve">Can USEPA confirm that the capacity factors projected by IPM case Option – 1 State are around 80 to 85% for coal? </w:t>
      </w:r>
    </w:p>
    <w:p w:rsidR="007E5761" w:rsidRPr="007E5761" w:rsidRDefault="007E5761" w:rsidP="007E5761">
      <w:pPr>
        <w:rPr>
          <w:rFonts w:asciiTheme="majorBidi" w:hAnsiTheme="majorBidi" w:cstheme="majorBidi"/>
          <w:sz w:val="24"/>
          <w:szCs w:val="24"/>
        </w:rPr>
      </w:pPr>
    </w:p>
    <w:p w:rsidR="00C35A18" w:rsidRPr="007E5761" w:rsidRDefault="00334F12">
      <w:pPr>
        <w:rPr>
          <w:rFonts w:asciiTheme="majorBidi" w:hAnsiTheme="majorBidi" w:cstheme="majorBidi"/>
          <w:sz w:val="24"/>
          <w:szCs w:val="24"/>
        </w:rPr>
      </w:pPr>
    </w:p>
    <w:sectPr w:rsidR="00C35A18" w:rsidRPr="007E5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20C29"/>
    <w:multiLevelType w:val="hybridMultilevel"/>
    <w:tmpl w:val="3FBEC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A62AB"/>
    <w:multiLevelType w:val="hybridMultilevel"/>
    <w:tmpl w:val="FB965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61"/>
    <w:rsid w:val="00334F12"/>
    <w:rsid w:val="00723E7B"/>
    <w:rsid w:val="007E5761"/>
    <w:rsid w:val="009F6ECA"/>
    <w:rsid w:val="00A10F91"/>
    <w:rsid w:val="00A17BAF"/>
    <w:rsid w:val="00E50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7C293-75A1-41FA-A242-38435507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76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Thomas C.  (Tom)</dc:creator>
  <cp:keywords/>
  <dc:description/>
  <cp:lastModifiedBy>Holloway, Thomas C.  (Tom)</cp:lastModifiedBy>
  <cp:revision>4</cp:revision>
  <dcterms:created xsi:type="dcterms:W3CDTF">2014-11-26T15:50:00Z</dcterms:created>
  <dcterms:modified xsi:type="dcterms:W3CDTF">2014-11-26T16:14:00Z</dcterms:modified>
</cp:coreProperties>
</file>