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9C1" w:rsidRDefault="002839C1" w:rsidP="002839C1">
      <w:pPr>
        <w:rPr>
          <w:b/>
          <w:bCs/>
          <w:sz w:val="28"/>
          <w:szCs w:val="28"/>
          <w:u w:val="single"/>
        </w:rPr>
      </w:pPr>
    </w:p>
    <w:p w:rsidR="002839C1" w:rsidRPr="002839C1" w:rsidRDefault="002839C1" w:rsidP="002839C1">
      <w:pPr>
        <w:rPr>
          <w:b/>
          <w:bCs/>
          <w:sz w:val="28"/>
          <w:szCs w:val="28"/>
          <w:u w:val="single"/>
        </w:rPr>
      </w:pPr>
      <w:r w:rsidRPr="002839C1">
        <w:rPr>
          <w:b/>
          <w:bCs/>
          <w:sz w:val="28"/>
          <w:szCs w:val="28"/>
          <w:u w:val="single"/>
        </w:rPr>
        <w:t>MEMORANDUM</w:t>
      </w:r>
    </w:p>
    <w:p w:rsidR="002839C1" w:rsidRPr="002839C1" w:rsidRDefault="002839C1" w:rsidP="002839C1"/>
    <w:p w:rsidR="002839C1" w:rsidRPr="002839C1" w:rsidRDefault="002839C1" w:rsidP="002839C1">
      <w:r w:rsidRPr="002839C1">
        <w:rPr>
          <w:b/>
          <w:bCs/>
          <w:caps/>
        </w:rPr>
        <w:t>Date:</w:t>
      </w:r>
      <w:r>
        <w:rPr>
          <w:caps/>
        </w:rPr>
        <w:t> </w:t>
      </w:r>
      <w:r>
        <w:rPr>
          <w:caps/>
        </w:rPr>
        <w:tab/>
      </w:r>
      <w:r>
        <w:rPr>
          <w:caps/>
        </w:rPr>
        <w:tab/>
      </w:r>
      <w:r w:rsidR="000C2429">
        <w:t>11/18</w:t>
      </w:r>
      <w:bookmarkStart w:id="0" w:name="_GoBack"/>
      <w:bookmarkEnd w:id="0"/>
      <w:r w:rsidR="00BB5C5E">
        <w:t>/14</w:t>
      </w:r>
    </w:p>
    <w:p w:rsidR="002839C1" w:rsidRPr="002839C1" w:rsidRDefault="002839C1" w:rsidP="002839C1"/>
    <w:p w:rsidR="002839C1" w:rsidRPr="002839C1" w:rsidRDefault="002839C1" w:rsidP="002839C1">
      <w:pPr>
        <w:outlineLvl w:val="0"/>
      </w:pPr>
      <w:r w:rsidRPr="002839C1">
        <w:rPr>
          <w:b/>
          <w:bCs/>
          <w:caps/>
        </w:rPr>
        <w:t>From:</w:t>
      </w:r>
      <w:r w:rsidRPr="002839C1">
        <w:t xml:space="preserve"> </w:t>
      </w:r>
      <w:r>
        <w:tab/>
      </w:r>
      <w:r>
        <w:tab/>
      </w:r>
      <w:r w:rsidRPr="002839C1">
        <w:t>Ken Mitchell/EPA Region 4</w:t>
      </w:r>
    </w:p>
    <w:p w:rsidR="002839C1" w:rsidRPr="002839C1" w:rsidRDefault="002839C1" w:rsidP="002839C1"/>
    <w:p w:rsidR="002839C1" w:rsidRPr="002839C1" w:rsidRDefault="002839C1" w:rsidP="002839C1">
      <w:r w:rsidRPr="002839C1">
        <w:rPr>
          <w:b/>
          <w:bCs/>
          <w:caps/>
        </w:rPr>
        <w:t>To:</w:t>
      </w:r>
      <w:r>
        <w:rPr>
          <w:b/>
          <w:bCs/>
          <w:caps/>
        </w:rPr>
        <w:tab/>
      </w:r>
      <w:r>
        <w:rPr>
          <w:b/>
          <w:bCs/>
          <w:caps/>
        </w:rPr>
        <w:tab/>
      </w:r>
      <w:r w:rsidRPr="002839C1">
        <w:t>Clean Power Plan for Existing Power Plants; Docket Id: OAR–2013-0602</w:t>
      </w:r>
    </w:p>
    <w:p w:rsidR="002839C1" w:rsidRPr="002839C1" w:rsidRDefault="002839C1" w:rsidP="002839C1"/>
    <w:p w:rsidR="002839C1" w:rsidRPr="002839C1" w:rsidRDefault="002839C1" w:rsidP="00BB5C5E">
      <w:pPr>
        <w:ind w:left="1440" w:hanging="1440"/>
      </w:pPr>
      <w:r w:rsidRPr="002839C1">
        <w:rPr>
          <w:b/>
          <w:bCs/>
          <w:caps/>
        </w:rPr>
        <w:t>Subject:</w:t>
      </w:r>
      <w:r>
        <w:rPr>
          <w:b/>
          <w:bCs/>
          <w:caps/>
        </w:rPr>
        <w:tab/>
      </w:r>
      <w:r w:rsidR="00BB5C5E">
        <w:t xml:space="preserve">Discussion of the Clean Power </w:t>
      </w:r>
      <w:r w:rsidR="003A484A">
        <w:t xml:space="preserve">Plan </w:t>
      </w:r>
      <w:r w:rsidR="008C7495">
        <w:t xml:space="preserve">State Goal for South Carolina </w:t>
      </w:r>
      <w:r w:rsidR="003A484A">
        <w:t xml:space="preserve">with </w:t>
      </w:r>
      <w:r w:rsidR="005E3232">
        <w:t>South Carolina Department of Health and Environmental Control</w:t>
      </w:r>
    </w:p>
    <w:p w:rsidR="002839C1" w:rsidRPr="002839C1" w:rsidRDefault="002839C1" w:rsidP="002839C1"/>
    <w:p w:rsidR="002839C1" w:rsidRDefault="002839C1" w:rsidP="002839C1">
      <w:pPr>
        <w:rPr>
          <w:b/>
          <w:bCs/>
          <w:caps/>
          <w:u w:val="single"/>
        </w:rPr>
      </w:pPr>
    </w:p>
    <w:p w:rsidR="002839C1" w:rsidRDefault="002839C1" w:rsidP="002839C1">
      <w:pPr>
        <w:rPr>
          <w:b/>
          <w:bCs/>
          <w:caps/>
        </w:rPr>
      </w:pPr>
      <w:r w:rsidRPr="002839C1">
        <w:rPr>
          <w:b/>
          <w:bCs/>
          <w:caps/>
          <w:u w:val="single"/>
        </w:rPr>
        <w:t>Summary</w:t>
      </w:r>
      <w:r w:rsidRPr="002839C1">
        <w:rPr>
          <w:b/>
          <w:bCs/>
          <w:caps/>
        </w:rPr>
        <w:t xml:space="preserve">:        </w:t>
      </w:r>
    </w:p>
    <w:p w:rsidR="005E3232" w:rsidRDefault="005E3232" w:rsidP="002839C1">
      <w:pPr>
        <w:rPr>
          <w:b/>
          <w:bCs/>
          <w:caps/>
        </w:rPr>
      </w:pPr>
    </w:p>
    <w:p w:rsidR="008C7495" w:rsidRDefault="005E3232" w:rsidP="005E3232">
      <w:pPr>
        <w:ind w:left="1440" w:hanging="1440"/>
      </w:pPr>
      <w:r w:rsidRPr="005E3232">
        <w:rPr>
          <w:sz w:val="24"/>
          <w:szCs w:val="24"/>
        </w:rPr>
        <w:t>Region 4 provided information on the Clean Power Plan</w:t>
      </w:r>
      <w:r w:rsidR="008C7495">
        <w:rPr>
          <w:sz w:val="24"/>
          <w:szCs w:val="24"/>
        </w:rPr>
        <w:t xml:space="preserve"> state goal for South Carolina</w:t>
      </w:r>
      <w:r w:rsidRPr="005E3232">
        <w:rPr>
          <w:sz w:val="24"/>
          <w:szCs w:val="24"/>
        </w:rPr>
        <w:t xml:space="preserve"> to </w:t>
      </w:r>
      <w:r w:rsidRPr="005E3232">
        <w:t xml:space="preserve">the </w:t>
      </w:r>
    </w:p>
    <w:p w:rsidR="008C7495" w:rsidRDefault="005E3232" w:rsidP="005E3232">
      <w:pPr>
        <w:ind w:left="1440" w:hanging="1440"/>
        <w:rPr>
          <w:sz w:val="24"/>
          <w:szCs w:val="24"/>
        </w:rPr>
      </w:pPr>
      <w:r w:rsidRPr="005E3232">
        <w:t>South Carolina Department of</w:t>
      </w:r>
      <w:r w:rsidR="008C7495">
        <w:t xml:space="preserve"> </w:t>
      </w:r>
      <w:r w:rsidRPr="005E3232">
        <w:t>Health and Environmental Control on June 13, 2014</w:t>
      </w:r>
      <w:r w:rsidRPr="005E3232">
        <w:rPr>
          <w:sz w:val="24"/>
          <w:szCs w:val="24"/>
        </w:rPr>
        <w:t>.  The Clea</w:t>
      </w:r>
      <w:r w:rsidR="008C7495">
        <w:rPr>
          <w:sz w:val="24"/>
          <w:szCs w:val="24"/>
        </w:rPr>
        <w:t>n Power</w:t>
      </w:r>
    </w:p>
    <w:p w:rsidR="008C7495" w:rsidRDefault="005E3232" w:rsidP="008C7495">
      <w:pPr>
        <w:ind w:left="1440" w:hanging="1440"/>
        <w:rPr>
          <w:sz w:val="24"/>
          <w:szCs w:val="24"/>
        </w:rPr>
      </w:pPr>
      <w:r w:rsidRPr="005E3232">
        <w:rPr>
          <w:sz w:val="24"/>
          <w:szCs w:val="24"/>
        </w:rPr>
        <w:t>Plan for Existing Power</w:t>
      </w:r>
      <w:r w:rsidR="008C7495">
        <w:rPr>
          <w:sz w:val="24"/>
          <w:szCs w:val="24"/>
        </w:rPr>
        <w:t xml:space="preserve"> </w:t>
      </w:r>
      <w:r w:rsidRPr="005E3232">
        <w:rPr>
          <w:sz w:val="24"/>
          <w:szCs w:val="24"/>
        </w:rPr>
        <w:t xml:space="preserve">Plants was </w:t>
      </w:r>
      <w:r w:rsidR="008C7495">
        <w:rPr>
          <w:sz w:val="24"/>
          <w:szCs w:val="24"/>
        </w:rPr>
        <w:t>p</w:t>
      </w:r>
      <w:r w:rsidRPr="005E3232">
        <w:rPr>
          <w:sz w:val="24"/>
          <w:szCs w:val="24"/>
        </w:rPr>
        <w:t>roposed on June 2, 2014.</w:t>
      </w:r>
      <w:r w:rsidR="008C7495">
        <w:rPr>
          <w:sz w:val="24"/>
          <w:szCs w:val="24"/>
        </w:rPr>
        <w:t xml:space="preserve">  (A follow-up call occurred on </w:t>
      </w:r>
    </w:p>
    <w:p w:rsidR="005E3232" w:rsidRPr="005E3232" w:rsidRDefault="008C7495" w:rsidP="005E3232">
      <w:pPr>
        <w:ind w:left="1440" w:hanging="1440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6/16/14 to clarify remaining questions.)</w:t>
      </w:r>
    </w:p>
    <w:p w:rsidR="002839C1" w:rsidRDefault="002839C1" w:rsidP="002839C1">
      <w:pPr>
        <w:rPr>
          <w:b/>
          <w:bCs/>
          <w:caps/>
        </w:rPr>
      </w:pPr>
    </w:p>
    <w:p w:rsidR="002839C1" w:rsidRPr="002839C1" w:rsidRDefault="002839C1" w:rsidP="002839C1">
      <w:pPr>
        <w:rPr>
          <w:b/>
          <w:bCs/>
          <w:caps/>
        </w:rPr>
      </w:pPr>
      <w:r w:rsidRPr="00BB5C5E">
        <w:rPr>
          <w:b/>
          <w:bCs/>
          <w:caps/>
        </w:rPr>
        <w:t>Attendees</w:t>
      </w:r>
      <w:r w:rsidRPr="002839C1">
        <w:rPr>
          <w:b/>
          <w:bCs/>
          <w:caps/>
        </w:rPr>
        <w:t>:</w:t>
      </w:r>
    </w:p>
    <w:p w:rsidR="002839C1" w:rsidRPr="002839C1" w:rsidRDefault="002839C1" w:rsidP="002839C1">
      <w:pPr>
        <w:rPr>
          <w:b/>
          <w:bCs/>
          <w:u w:val="single"/>
        </w:rPr>
      </w:pPr>
      <w:r w:rsidRPr="002839C1">
        <w:rPr>
          <w:b/>
          <w:bCs/>
          <w:u w:val="single"/>
        </w:rPr>
        <w:br/>
        <w:t>EPA</w:t>
      </w:r>
    </w:p>
    <w:p w:rsidR="002839C1" w:rsidRDefault="003A484A" w:rsidP="002839C1">
      <w:r>
        <w:t>Beverly Banister</w:t>
      </w:r>
      <w:r w:rsidR="002839C1" w:rsidRPr="002839C1">
        <w:t>/EPA R4</w:t>
      </w:r>
      <w:r w:rsidR="00066F9E">
        <w:t xml:space="preserve"> </w:t>
      </w:r>
    </w:p>
    <w:p w:rsidR="003A484A" w:rsidRDefault="005E3232" w:rsidP="003A484A">
      <w:r>
        <w:t>Carol Kemker</w:t>
      </w:r>
      <w:r w:rsidR="003A484A" w:rsidRPr="002839C1">
        <w:t>/EPA R4</w:t>
      </w:r>
    </w:p>
    <w:p w:rsidR="00DA3A25" w:rsidRDefault="005E3232" w:rsidP="003A484A">
      <w:r>
        <w:t>Todd Rinck</w:t>
      </w:r>
      <w:r w:rsidR="00DA3A25">
        <w:t>/EPA R4</w:t>
      </w:r>
    </w:p>
    <w:p w:rsidR="005E3232" w:rsidRPr="002839C1" w:rsidRDefault="005E3232" w:rsidP="005E3232">
      <w:r>
        <w:t>Gregg Worley/EPA R4</w:t>
      </w:r>
    </w:p>
    <w:p w:rsidR="002839C1" w:rsidRDefault="005E3232" w:rsidP="002839C1">
      <w:r>
        <w:t>Lora Strine/EPA OAQPS</w:t>
      </w:r>
    </w:p>
    <w:p w:rsidR="005E3232" w:rsidRDefault="005E3232" w:rsidP="002839C1">
      <w:r>
        <w:t>Jack Bowles/EPA OCIR</w:t>
      </w:r>
    </w:p>
    <w:p w:rsidR="005E3232" w:rsidRDefault="005E3232" w:rsidP="002839C1">
      <w:r w:rsidRPr="005E3232">
        <w:t>Mikhail Adamantiades</w:t>
      </w:r>
      <w:r>
        <w:t>/EPA OAP</w:t>
      </w:r>
    </w:p>
    <w:p w:rsidR="005E3232" w:rsidRDefault="005E3232" w:rsidP="002839C1">
      <w:r>
        <w:t>Erika Wilson/EPA OAP</w:t>
      </w:r>
    </w:p>
    <w:p w:rsidR="005E3232" w:rsidRDefault="005E3232" w:rsidP="002839C1">
      <w:r>
        <w:t>Brian Fisher/EPA OAP</w:t>
      </w:r>
    </w:p>
    <w:p w:rsidR="005E3232" w:rsidRDefault="005E3232" w:rsidP="002839C1">
      <w:r>
        <w:t>Kevin Culligan/EPA OAQPS</w:t>
      </w:r>
    </w:p>
    <w:p w:rsidR="005E3232" w:rsidRPr="002839C1" w:rsidRDefault="005E3232" w:rsidP="002839C1"/>
    <w:p w:rsidR="002839C1" w:rsidRPr="002839C1" w:rsidRDefault="002839C1" w:rsidP="002839C1">
      <w:pPr>
        <w:rPr>
          <w:b/>
          <w:bCs/>
          <w:u w:val="single"/>
        </w:rPr>
      </w:pPr>
      <w:r w:rsidRPr="002839C1">
        <w:rPr>
          <w:b/>
          <w:bCs/>
          <w:u w:val="single"/>
        </w:rPr>
        <w:t>External Stakeholders</w:t>
      </w:r>
    </w:p>
    <w:p w:rsidR="00DA3A25" w:rsidRDefault="005E3232" w:rsidP="00DA3A25">
      <w:r>
        <w:t>Myra Reece/SC DHEC</w:t>
      </w:r>
    </w:p>
    <w:p w:rsidR="005E3232" w:rsidRDefault="008C7495" w:rsidP="00DA3A25">
      <w:r>
        <w:t>Robbie Brown/SC DHEC</w:t>
      </w:r>
    </w:p>
    <w:p w:rsidR="008C7495" w:rsidRPr="002839C1" w:rsidRDefault="008C7495" w:rsidP="00DA3A25">
      <w:r>
        <w:t>Henry Porter/SC DHEC</w:t>
      </w:r>
    </w:p>
    <w:p w:rsidR="002839C1" w:rsidRPr="002839C1" w:rsidRDefault="002839C1" w:rsidP="002839C1"/>
    <w:sectPr w:rsidR="002839C1" w:rsidRPr="002839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456D3D"/>
    <w:multiLevelType w:val="hybridMultilevel"/>
    <w:tmpl w:val="120CC85E"/>
    <w:lvl w:ilvl="0" w:tplc="538EEAA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746B99"/>
    <w:multiLevelType w:val="hybridMultilevel"/>
    <w:tmpl w:val="DF041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3A6E89"/>
    <w:multiLevelType w:val="hybridMultilevel"/>
    <w:tmpl w:val="64105340"/>
    <w:lvl w:ilvl="0" w:tplc="2A3A58C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C9605D"/>
    <w:multiLevelType w:val="hybridMultilevel"/>
    <w:tmpl w:val="7D8CCAB6"/>
    <w:lvl w:ilvl="0" w:tplc="1C7AD0E4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4A94581"/>
    <w:multiLevelType w:val="multilevel"/>
    <w:tmpl w:val="52D07714"/>
    <w:styleLink w:val="Numbered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ascii="Helvetica" w:eastAsia="Helvetica" w:hAnsi="Helvetica" w:cs="Helvetic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color w:val="000000"/>
        <w:spacing w:val="0"/>
        <w:kern w:val="0"/>
        <w:position w:val="0"/>
        <w:sz w:val="22"/>
        <w:szCs w:val="22"/>
        <w:u w:val="none"/>
        <w:effect w:val="none"/>
        <w:vertAlign w:val="baseline"/>
      </w:rPr>
    </w:lvl>
  </w:abstractNum>
  <w:abstractNum w:abstractNumId="5">
    <w:nsid w:val="450E71AB"/>
    <w:multiLevelType w:val="hybridMultilevel"/>
    <w:tmpl w:val="70D4D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D85556"/>
    <w:multiLevelType w:val="hybridMultilevel"/>
    <w:tmpl w:val="6EB0CAEC"/>
    <w:lvl w:ilvl="0" w:tplc="4FFCD6B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355F8"/>
    <w:multiLevelType w:val="hybridMultilevel"/>
    <w:tmpl w:val="A5B4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50F2FE5"/>
    <w:multiLevelType w:val="hybridMultilevel"/>
    <w:tmpl w:val="D49A9F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1A691E"/>
    <w:multiLevelType w:val="multilevel"/>
    <w:tmpl w:val="D3505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5302B9"/>
    <w:multiLevelType w:val="hybridMultilevel"/>
    <w:tmpl w:val="A5F2DE30"/>
    <w:lvl w:ilvl="0" w:tplc="5802B952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F23944"/>
    <w:multiLevelType w:val="hybridMultilevel"/>
    <w:tmpl w:val="1B4A25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AE26C1"/>
    <w:multiLevelType w:val="hybridMultilevel"/>
    <w:tmpl w:val="C812EF78"/>
    <w:lvl w:ilvl="0" w:tplc="6D720A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57ACC6F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188E54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7B2A7024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A4E68078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EAD0C95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13BECED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B81EED8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8718277E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3">
    <w:nsid w:val="7C8E3356"/>
    <w:multiLevelType w:val="hybridMultilevel"/>
    <w:tmpl w:val="1464C8E2"/>
    <w:lvl w:ilvl="0" w:tplc="35649868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7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3"/>
  </w:num>
  <w:num w:numId="7">
    <w:abstractNumId w:val="2"/>
  </w:num>
  <w:num w:numId="8">
    <w:abstractNumId w:val="3"/>
  </w:num>
  <w:num w:numId="9">
    <w:abstractNumId w:val="10"/>
  </w:num>
  <w:num w:numId="10">
    <w:abstractNumId w:val="0"/>
  </w:num>
  <w:num w:numId="11">
    <w:abstractNumId w:val="1"/>
  </w:num>
  <w:num w:numId="12">
    <w:abstractNumId w:val="5"/>
  </w:num>
  <w:num w:numId="13">
    <w:abstractNumId w:val="9"/>
  </w:num>
  <w:num w:numId="14">
    <w:abstractNumId w:val="8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C1"/>
    <w:rsid w:val="00066F9E"/>
    <w:rsid w:val="000C2429"/>
    <w:rsid w:val="000C7E3A"/>
    <w:rsid w:val="001F5648"/>
    <w:rsid w:val="00204617"/>
    <w:rsid w:val="002839C1"/>
    <w:rsid w:val="00297CE4"/>
    <w:rsid w:val="003A484A"/>
    <w:rsid w:val="00477F64"/>
    <w:rsid w:val="004E3AD6"/>
    <w:rsid w:val="00507AD3"/>
    <w:rsid w:val="005A4E73"/>
    <w:rsid w:val="005E3232"/>
    <w:rsid w:val="006D611E"/>
    <w:rsid w:val="008B7355"/>
    <w:rsid w:val="008C7495"/>
    <w:rsid w:val="009F74D3"/>
    <w:rsid w:val="00AA4CC5"/>
    <w:rsid w:val="00AD3FE5"/>
    <w:rsid w:val="00BB5C5E"/>
    <w:rsid w:val="00BC3E55"/>
    <w:rsid w:val="00C22AE1"/>
    <w:rsid w:val="00DA3A25"/>
    <w:rsid w:val="00F64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953EB96-E816-4792-9EB3-03AEC48CD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39C1"/>
    <w:pPr>
      <w:spacing w:after="0" w:line="240" w:lineRule="auto"/>
    </w:pPr>
    <w:rPr>
      <w:rFonts w:ascii="Calibri" w:hAnsi="Calibri" w:cs="Calibri"/>
    </w:rPr>
  </w:style>
  <w:style w:type="paragraph" w:styleId="Heading1">
    <w:name w:val="heading 1"/>
    <w:basedOn w:val="Normal"/>
    <w:next w:val="Normal"/>
    <w:link w:val="Heading1Char"/>
    <w:uiPriority w:val="9"/>
    <w:qFormat/>
    <w:rsid w:val="00DA3A25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A3A25"/>
    <w:pPr>
      <w:keepNext/>
      <w:spacing w:before="240" w:after="60" w:line="276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611E"/>
    <w:pPr>
      <w:ind w:left="720"/>
    </w:pPr>
  </w:style>
  <w:style w:type="paragraph" w:customStyle="1" w:styleId="Body">
    <w:name w:val="Body"/>
    <w:basedOn w:val="Normal"/>
    <w:rsid w:val="000C7E3A"/>
    <w:rPr>
      <w:rFonts w:ascii="Helvetica" w:hAnsi="Helvetica" w:cs="Times New Roman"/>
      <w:color w:val="000000"/>
      <w:lang w:eastAsia="ja-JP"/>
    </w:rPr>
  </w:style>
  <w:style w:type="numbering" w:customStyle="1" w:styleId="Numbered">
    <w:name w:val="Numbered"/>
    <w:rsid w:val="000C7E3A"/>
    <w:pPr>
      <w:numPr>
        <w:numId w:val="3"/>
      </w:numPr>
    </w:pPr>
  </w:style>
  <w:style w:type="character" w:customStyle="1" w:styleId="Heading1Char">
    <w:name w:val="Heading 1 Char"/>
    <w:basedOn w:val="DefaultParagraphFont"/>
    <w:link w:val="Heading1"/>
    <w:uiPriority w:val="9"/>
    <w:rsid w:val="00DA3A25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DA3A25"/>
    <w:rPr>
      <w:rFonts w:ascii="Cambria" w:eastAsia="Times New Roman" w:hAnsi="Cambria" w:cs="Times New Roman"/>
      <w:b/>
      <w:bCs/>
      <w:i/>
      <w:i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33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4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4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50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Mitchell, Ken</dc:creator>
  <cp:keywords/>
  <dc:description/>
  <cp:lastModifiedBy>Mitchell, Ken</cp:lastModifiedBy>
  <cp:revision>5</cp:revision>
  <dcterms:created xsi:type="dcterms:W3CDTF">2014-11-17T22:11:00Z</dcterms:created>
  <dcterms:modified xsi:type="dcterms:W3CDTF">2014-11-18T22:28:00Z</dcterms:modified>
</cp:coreProperties>
</file>