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6824" w:rsidRDefault="00156824" w:rsidP="00156824">
      <w:pPr>
        <w:pStyle w:val="PlainText"/>
        <w:outlineLvl w:val="0"/>
      </w:pPr>
      <w:r>
        <w:t xml:space="preserve">From: Wilson, Erika </w:t>
      </w:r>
    </w:p>
    <w:p w:rsidR="00156824" w:rsidRDefault="00156824" w:rsidP="00156824">
      <w:pPr>
        <w:pStyle w:val="PlainText"/>
      </w:pPr>
      <w:r>
        <w:t>Sent: Friday, December 19, 2014 3:32 PM</w:t>
      </w:r>
    </w:p>
    <w:p w:rsidR="00156824" w:rsidRDefault="00156824" w:rsidP="00156824">
      <w:pPr>
        <w:pStyle w:val="PlainText"/>
      </w:pPr>
      <w:r>
        <w:t xml:space="preserve">To: </w:t>
      </w:r>
      <w:hyperlink r:id="rId4" w:history="1">
        <w:r>
          <w:rPr>
            <w:rStyle w:val="Hyperlink"/>
          </w:rPr>
          <w:t>barclay.gibbs@ihs.com</w:t>
        </w:r>
      </w:hyperlink>
    </w:p>
    <w:p w:rsidR="00156824" w:rsidRDefault="00156824" w:rsidP="00156824">
      <w:pPr>
        <w:pStyle w:val="PlainText"/>
      </w:pPr>
      <w:r>
        <w:t xml:space="preserve">Cc: Bremer, Kristen; Hackel, Angela; </w:t>
      </w:r>
      <w:proofErr w:type="spellStart"/>
      <w:r>
        <w:t>Risley</w:t>
      </w:r>
      <w:proofErr w:type="spellEnd"/>
      <w:r>
        <w:t>, David</w:t>
      </w:r>
    </w:p>
    <w:p w:rsidR="00156824" w:rsidRDefault="00156824" w:rsidP="00156824">
      <w:pPr>
        <w:pStyle w:val="PlainText"/>
      </w:pPr>
      <w:r>
        <w:t>Subject: Web comment on the Clean Power Plan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>Hello Mr. Gibbs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>Thank you for your inquiry.  In response to the question you submitted to the Clean Power Plan web site regarding applicability: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 xml:space="preserve">The 33% criteria only applies to turbines.  It does not apply to steam thermal oil/gas.  See applicability language on 79 FR 34854 at </w:t>
      </w:r>
      <w:hyperlink r:id="rId5" w:history="1">
        <w:r>
          <w:rPr>
            <w:rStyle w:val="Hyperlink"/>
          </w:rPr>
          <w:t>https://www.federalregister.gov/articles/2014/06/18/2014-13726/carbon-pollution-emission-guidelines-for-existing-stationary-sources-electric-utility-generating</w:t>
        </w:r>
      </w:hyperlink>
      <w:r>
        <w:t xml:space="preserve">. 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 xml:space="preserve">Thank you for your interest in the Clean Power Plan. 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>Erika Wilson</w:t>
      </w:r>
    </w:p>
    <w:p w:rsidR="00156824" w:rsidRDefault="00156824" w:rsidP="00156824">
      <w:pPr>
        <w:pStyle w:val="PlainText"/>
      </w:pPr>
      <w:r>
        <w:t>Clean Air Markets Division</w:t>
      </w:r>
    </w:p>
    <w:p w:rsidR="00156824" w:rsidRDefault="00156824" w:rsidP="00156824">
      <w:pPr>
        <w:pStyle w:val="PlainText"/>
      </w:pPr>
      <w:r>
        <w:t>Office of Atmospheric Programs</w:t>
      </w:r>
    </w:p>
    <w:p w:rsidR="00156824" w:rsidRDefault="00156824" w:rsidP="00156824">
      <w:pPr>
        <w:pStyle w:val="PlainText"/>
      </w:pPr>
      <w:r>
        <w:t>Office of Air and Radiation</w:t>
      </w:r>
    </w:p>
    <w:p w:rsidR="00156824" w:rsidRDefault="00156824" w:rsidP="00156824">
      <w:pPr>
        <w:pStyle w:val="PlainText"/>
      </w:pPr>
      <w:r>
        <w:t>U.S. EPA</w:t>
      </w:r>
    </w:p>
    <w:p w:rsidR="00156824" w:rsidRDefault="00156824" w:rsidP="00156824">
      <w:pPr>
        <w:pStyle w:val="PlainText"/>
      </w:pPr>
      <w:r>
        <w:t>202.343.9113</w:t>
      </w:r>
    </w:p>
    <w:p w:rsidR="00156824" w:rsidRDefault="00156824" w:rsidP="00156824">
      <w:pPr>
        <w:pStyle w:val="PlainText"/>
      </w:pPr>
      <w:hyperlink r:id="rId6" w:history="1">
        <w:r>
          <w:rPr>
            <w:rStyle w:val="Hyperlink"/>
          </w:rPr>
          <w:t>wilson.erika@epa.gov</w:t>
        </w:r>
      </w:hyperlink>
      <w:r>
        <w:t xml:space="preserve"> 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>Submitted on 09/02/2014 2:05PM</w:t>
      </w:r>
    </w:p>
    <w:p w:rsidR="00156824" w:rsidRDefault="00156824" w:rsidP="00156824">
      <w:pPr>
        <w:pStyle w:val="PlainText"/>
      </w:pPr>
      <w:r>
        <w:t>Submitted values are:</w:t>
      </w:r>
    </w:p>
    <w:p w:rsidR="00156824" w:rsidRDefault="00156824" w:rsidP="00156824">
      <w:pPr>
        <w:pStyle w:val="PlainText"/>
      </w:pPr>
    </w:p>
    <w:p w:rsidR="00156824" w:rsidRDefault="00156824" w:rsidP="00156824">
      <w:pPr>
        <w:pStyle w:val="PlainText"/>
      </w:pPr>
      <w:r>
        <w:t>Name: Barclay Gibbs</w:t>
      </w:r>
    </w:p>
    <w:p w:rsidR="00156824" w:rsidRDefault="00156824" w:rsidP="00156824">
      <w:pPr>
        <w:pStyle w:val="PlainText"/>
      </w:pPr>
      <w:r>
        <w:t xml:space="preserve">Email: </w:t>
      </w:r>
      <w:hyperlink r:id="rId7" w:history="1">
        <w:r>
          <w:rPr>
            <w:rStyle w:val="Hyperlink"/>
          </w:rPr>
          <w:t>barclay.gibbs@ihs.com</w:t>
        </w:r>
      </w:hyperlink>
    </w:p>
    <w:p w:rsidR="00156824" w:rsidRDefault="00156824" w:rsidP="00156824">
      <w:pPr>
        <w:pStyle w:val="PlainText"/>
      </w:pPr>
      <w:r>
        <w:t>Comments: Applicability or coverage of CPP on generators includes a screen</w:t>
      </w:r>
      <w:r>
        <w:t xml:space="preserve"> </w:t>
      </w:r>
      <w:bookmarkStart w:id="0" w:name="_GoBack"/>
      <w:bookmarkEnd w:id="0"/>
      <w:r>
        <w:t>for recent capacity factor (33%).   Question - - does the 33% apply to both</w:t>
      </w:r>
      <w:r>
        <w:t xml:space="preserve"> </w:t>
      </w:r>
      <w:r>
        <w:t>gas/combustion turbines as well as steam thermal oil/gas?  I have encountered some confusion in the marketplace where folks have seen information about steam thermal oil/gas units in the TSD and have concluded that low CF (far less than 33%) generators are indeed covered by the CPP proposal.  Can you clarify?  ...I suspect the technology is irrelevant.</w:t>
      </w:r>
    </w:p>
    <w:p w:rsidR="00C35A18" w:rsidRDefault="00156824" w:rsidP="00156824">
      <w:r>
        <w:t>Web Area: Carbon Pollution Standards</w:t>
      </w:r>
    </w:p>
    <w:sectPr w:rsidR="00C35A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24"/>
    <w:rsid w:val="00156824"/>
    <w:rsid w:val="00723E7B"/>
    <w:rsid w:val="00E5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7FC3E7-36EF-4388-BA5E-7118D6C95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6824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6824"/>
    <w:rPr>
      <w:color w:val="0563C1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56824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5682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75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rclay.gibbs@ihs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wilson.erika@epa.gov" TargetMode="External"/><Relationship Id="rId5" Type="http://schemas.openxmlformats.org/officeDocument/2006/relationships/hyperlink" Target="https://www.federalregister.gov/articles/2014/06/18/2014-13726/carbon-pollution-emission-guidelines-for-existing-stationary-sources-electric-utility-generating" TargetMode="External"/><Relationship Id="rId4" Type="http://schemas.openxmlformats.org/officeDocument/2006/relationships/hyperlink" Target="mailto:barclay.gibbs@ihs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1519</Characters>
  <Application>Microsoft Office Word</Application>
  <DocSecurity>0</DocSecurity>
  <Lines>12</Lines>
  <Paragraphs>3</Paragraphs>
  <ScaleCrop>false</ScaleCrop>
  <Company>RTI International</Company>
  <LinksUpToDate>false</LinksUpToDate>
  <CharactersWithSpaces>1782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Holloway, Thomas C.  (Tom)</dc:creator>
  <cp:keywords/>
  <dc:description/>
  <cp:lastModifiedBy>Holloway, Thomas C.  (Tom)</cp:lastModifiedBy>
  <cp:revision>1</cp:revision>
  <dcterms:created xsi:type="dcterms:W3CDTF">2014-12-19T20:51:00Z</dcterms:created>
  <dcterms:modified xsi:type="dcterms:W3CDTF">2014-12-19T20:51:00Z</dcterms:modified>
</cp:coreProperties>
</file>