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876">
        <w:rPr>
          <w:sz w:val="24"/>
          <w:szCs w:val="24"/>
        </w:rPr>
        <w:t>7/</w:t>
      </w:r>
      <w:r w:rsidR="00FC7FCE">
        <w:rPr>
          <w:sz w:val="24"/>
          <w:szCs w:val="24"/>
        </w:rPr>
        <w:t>23</w:t>
      </w:r>
      <w:r w:rsidR="0030026A">
        <w:rPr>
          <w:sz w:val="24"/>
          <w:szCs w:val="24"/>
        </w:rPr>
        <w:t>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C7FCE">
        <w:rPr>
          <w:sz w:val="24"/>
          <w:szCs w:val="24"/>
          <w:lang w:val="en-CA"/>
        </w:rPr>
        <w:t>7/23</w:t>
      </w:r>
      <w:r>
        <w:rPr>
          <w:sz w:val="24"/>
          <w:szCs w:val="24"/>
          <w:lang w:val="en-CA"/>
        </w:rPr>
        <w:t xml:space="preserve">/2014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503876">
        <w:rPr>
          <w:sz w:val="24"/>
          <w:szCs w:val="24"/>
          <w:lang w:val="en-CA"/>
        </w:rPr>
        <w:t xml:space="preserve">the </w:t>
      </w:r>
      <w:r w:rsidR="00FC7FCE">
        <w:rPr>
          <w:sz w:val="24"/>
          <w:szCs w:val="24"/>
          <w:lang w:val="en-CA"/>
        </w:rPr>
        <w:t>Delaware</w:t>
      </w:r>
      <w:r w:rsidR="0031508B">
        <w:rPr>
          <w:sz w:val="24"/>
          <w:szCs w:val="24"/>
          <w:lang w:val="en-CA"/>
        </w:rPr>
        <w:t xml:space="preserve"> Department of </w:t>
      </w:r>
      <w:r w:rsidR="00FC7FCE">
        <w:rPr>
          <w:sz w:val="24"/>
          <w:szCs w:val="24"/>
          <w:lang w:val="en-CA"/>
        </w:rPr>
        <w:t>Natural Resources and Environmental Control Regarding</w:t>
      </w:r>
      <w:r w:rsidR="006F1432">
        <w:rPr>
          <w:sz w:val="24"/>
          <w:szCs w:val="24"/>
          <w:lang w:val="en-CA"/>
        </w:rPr>
        <w:t xml:space="preserve">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4D98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503876">
        <w:rPr>
          <w:sz w:val="24"/>
          <w:szCs w:val="24"/>
        </w:rPr>
        <w:t xml:space="preserve">the </w:t>
      </w:r>
      <w:r w:rsidR="00FC7FCE">
        <w:rPr>
          <w:sz w:val="24"/>
          <w:szCs w:val="24"/>
          <w:lang w:val="en-CA"/>
        </w:rPr>
        <w:t>Delaware Department of Natural Resources and Environmental Control</w:t>
      </w:r>
      <w:r w:rsidR="00FC7FCE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 xml:space="preserve">on July </w:t>
      </w:r>
      <w:r w:rsidR="00FC7FCE">
        <w:rPr>
          <w:sz w:val="24"/>
          <w:szCs w:val="24"/>
        </w:rPr>
        <w:t>23</w:t>
      </w:r>
      <w:r w:rsidR="00503876">
        <w:rPr>
          <w:sz w:val="24"/>
          <w:szCs w:val="24"/>
        </w:rPr>
        <w:t>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A3C7E" w:rsidRDefault="009A3C7E" w:rsidP="009E1E36">
      <w:pPr>
        <w:rPr>
          <w:b/>
          <w:sz w:val="24"/>
          <w:szCs w:val="24"/>
        </w:rPr>
      </w:pP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Howard Hoffman</w:t>
      </w:r>
      <w:r w:rsidR="005F7D1E">
        <w:rPr>
          <w:sz w:val="24"/>
          <w:szCs w:val="24"/>
        </w:rPr>
        <w:t>, Office of General Counsel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 xml:space="preserve">Nathan </w:t>
      </w:r>
      <w:proofErr w:type="spellStart"/>
      <w:r w:rsidRPr="009A3C7E">
        <w:rPr>
          <w:sz w:val="24"/>
          <w:szCs w:val="24"/>
        </w:rPr>
        <w:t>Topham</w:t>
      </w:r>
      <w:proofErr w:type="spellEnd"/>
      <w:r w:rsidR="005F7D1E">
        <w:rPr>
          <w:sz w:val="24"/>
          <w:szCs w:val="24"/>
        </w:rPr>
        <w:t>, Office of Air Quality Planning and Standards</w:t>
      </w:r>
    </w:p>
    <w:p w:rsidR="005F7D1E" w:rsidRDefault="005F7D1E" w:rsidP="009A3C7E">
      <w:pPr>
        <w:rPr>
          <w:sz w:val="24"/>
          <w:szCs w:val="24"/>
        </w:rPr>
      </w:pPr>
      <w:r>
        <w:rPr>
          <w:sz w:val="24"/>
          <w:szCs w:val="24"/>
        </w:rPr>
        <w:t>Diana Esher, Air Protection Division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Pat Egan</w:t>
      </w:r>
      <w:r w:rsidR="005F7D1E">
        <w:rPr>
          <w:sz w:val="24"/>
          <w:szCs w:val="24"/>
        </w:rPr>
        <w:t>, Air Protection Division</w:t>
      </w:r>
    </w:p>
    <w:p w:rsid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Emily Linn</w:t>
      </w:r>
      <w:r w:rsidR="005F7D1E">
        <w:rPr>
          <w:sz w:val="24"/>
          <w:szCs w:val="24"/>
        </w:rPr>
        <w:t>, Air Protection Division</w:t>
      </w:r>
    </w:p>
    <w:p w:rsidR="005F7D1E" w:rsidRPr="009A3C7E" w:rsidRDefault="005F7D1E" w:rsidP="009A3C7E">
      <w:pPr>
        <w:rPr>
          <w:sz w:val="24"/>
          <w:szCs w:val="24"/>
        </w:rPr>
      </w:pPr>
      <w:r>
        <w:rPr>
          <w:sz w:val="24"/>
          <w:szCs w:val="24"/>
        </w:rPr>
        <w:t>Mike Gordon, Air Protection Division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David Risley</w:t>
      </w:r>
      <w:r w:rsidR="005F7D1E">
        <w:rPr>
          <w:sz w:val="24"/>
          <w:szCs w:val="24"/>
        </w:rPr>
        <w:t xml:space="preserve">, Office of Atmospheric </w:t>
      </w:r>
      <w:r w:rsidR="00244D98">
        <w:rPr>
          <w:sz w:val="24"/>
          <w:szCs w:val="24"/>
        </w:rPr>
        <w:t>Programs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Bill Stevens</w:t>
      </w:r>
      <w:r w:rsidR="00244D98">
        <w:rPr>
          <w:sz w:val="24"/>
          <w:szCs w:val="24"/>
        </w:rPr>
        <w:t>, Office of Atmospheric Programs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Matt Clouse</w:t>
      </w:r>
      <w:r w:rsidR="00D82B9A">
        <w:rPr>
          <w:sz w:val="24"/>
          <w:szCs w:val="24"/>
        </w:rPr>
        <w:t>, Office of Atmospheric Programs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Chris Sherry</w:t>
      </w:r>
      <w:r w:rsidR="005F7D1E">
        <w:rPr>
          <w:sz w:val="24"/>
          <w:szCs w:val="24"/>
        </w:rPr>
        <w:t>, Office of Atmospheric Programs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Jim Ketcham-Colwill</w:t>
      </w:r>
      <w:r w:rsidR="00D82B9A" w:rsidRPr="003C466C">
        <w:rPr>
          <w:sz w:val="24"/>
          <w:szCs w:val="24"/>
        </w:rPr>
        <w:t xml:space="preserve">, </w:t>
      </w:r>
      <w:r w:rsidR="00D82B9A" w:rsidRPr="003C466C">
        <w:rPr>
          <w:sz w:val="24"/>
          <w:szCs w:val="24"/>
          <w:lang w:val="en"/>
        </w:rPr>
        <w:t>Office of Policy Analysis and Review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Juan Santiago</w:t>
      </w:r>
      <w:r w:rsidR="00D82B9A">
        <w:rPr>
          <w:sz w:val="24"/>
          <w:szCs w:val="24"/>
        </w:rPr>
        <w:t>, Office of Air Quality Planning and Standards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David Solomon</w:t>
      </w:r>
      <w:r w:rsidR="00D82B9A">
        <w:rPr>
          <w:sz w:val="24"/>
          <w:szCs w:val="24"/>
        </w:rPr>
        <w:t>, Office of Air Quality Planning and Standards</w:t>
      </w:r>
    </w:p>
    <w:p w:rsidR="009A3C7E" w:rsidRPr="009A3C7E" w:rsidRDefault="009A3C7E" w:rsidP="009A3C7E">
      <w:pPr>
        <w:rPr>
          <w:sz w:val="24"/>
          <w:szCs w:val="24"/>
        </w:rPr>
      </w:pPr>
      <w:r w:rsidRPr="009A3C7E">
        <w:rPr>
          <w:sz w:val="24"/>
          <w:szCs w:val="24"/>
        </w:rPr>
        <w:t>Brian Fisher</w:t>
      </w:r>
      <w:r w:rsidR="00D82B9A">
        <w:rPr>
          <w:sz w:val="24"/>
          <w:szCs w:val="24"/>
        </w:rPr>
        <w:t>, Office of Atmospheric Programs</w:t>
      </w:r>
    </w:p>
    <w:p w:rsidR="009A3C7E" w:rsidRPr="009A3C7E" w:rsidRDefault="009A3C7E" w:rsidP="00D82B9A">
      <w:pPr>
        <w:tabs>
          <w:tab w:val="left" w:pos="1845"/>
        </w:tabs>
        <w:rPr>
          <w:sz w:val="24"/>
          <w:szCs w:val="24"/>
        </w:rPr>
      </w:pPr>
      <w:r w:rsidRPr="009A3C7E">
        <w:rPr>
          <w:sz w:val="24"/>
          <w:szCs w:val="24"/>
        </w:rPr>
        <w:t>Joe Bryson</w:t>
      </w:r>
      <w:r w:rsidR="00D82B9A">
        <w:rPr>
          <w:sz w:val="24"/>
          <w:szCs w:val="24"/>
        </w:rPr>
        <w:t xml:space="preserve">, Office of </w:t>
      </w:r>
      <w:r w:rsidR="00D82B9A" w:rsidRPr="003C466C">
        <w:rPr>
          <w:sz w:val="24"/>
          <w:szCs w:val="24"/>
        </w:rPr>
        <w:t>Atmospheric Programs</w:t>
      </w:r>
    </w:p>
    <w:p w:rsidR="00641896" w:rsidRDefault="00641896" w:rsidP="009E1E36">
      <w:pPr>
        <w:rPr>
          <w:b/>
          <w:sz w:val="24"/>
          <w:szCs w:val="24"/>
        </w:rPr>
      </w:pPr>
    </w:p>
    <w:p w:rsidR="00244D98" w:rsidRPr="00244D98" w:rsidRDefault="00244D98" w:rsidP="00244D98">
      <w:pPr>
        <w:rPr>
          <w:sz w:val="24"/>
          <w:szCs w:val="24"/>
        </w:rPr>
      </w:pPr>
      <w:r w:rsidRPr="00244D98">
        <w:rPr>
          <w:sz w:val="24"/>
          <w:szCs w:val="24"/>
        </w:rPr>
        <w:t xml:space="preserve">Ali </w:t>
      </w:r>
      <w:proofErr w:type="spellStart"/>
      <w:r w:rsidRPr="00244D98">
        <w:rPr>
          <w:sz w:val="24"/>
          <w:szCs w:val="24"/>
        </w:rPr>
        <w:t>Mirzakhalili</w:t>
      </w:r>
      <w:proofErr w:type="spellEnd"/>
      <w:r>
        <w:rPr>
          <w:sz w:val="24"/>
          <w:szCs w:val="24"/>
        </w:rPr>
        <w:t>, DNREC</w:t>
      </w:r>
    </w:p>
    <w:p w:rsidR="00244D98" w:rsidRPr="00244D98" w:rsidRDefault="00244D98" w:rsidP="00244D98">
      <w:pPr>
        <w:rPr>
          <w:sz w:val="24"/>
          <w:szCs w:val="24"/>
        </w:rPr>
      </w:pPr>
      <w:r w:rsidRPr="00244D98">
        <w:rPr>
          <w:sz w:val="24"/>
          <w:szCs w:val="24"/>
        </w:rPr>
        <w:t xml:space="preserve">Ron </w:t>
      </w:r>
      <w:proofErr w:type="spellStart"/>
      <w:r w:rsidRPr="00244D98">
        <w:rPr>
          <w:sz w:val="24"/>
          <w:szCs w:val="24"/>
        </w:rPr>
        <w:t>Amirikian</w:t>
      </w:r>
      <w:proofErr w:type="spellEnd"/>
      <w:r>
        <w:rPr>
          <w:sz w:val="24"/>
          <w:szCs w:val="24"/>
        </w:rPr>
        <w:t>, DNREC</w:t>
      </w:r>
    </w:p>
    <w:p w:rsidR="009E1E36" w:rsidRDefault="00244D98" w:rsidP="00244D98">
      <w:pPr>
        <w:rPr>
          <w:sz w:val="24"/>
          <w:szCs w:val="24"/>
        </w:rPr>
      </w:pPr>
      <w:r w:rsidRPr="00244D98">
        <w:rPr>
          <w:sz w:val="24"/>
          <w:szCs w:val="24"/>
        </w:rPr>
        <w:t>Valerie Gray</w:t>
      </w:r>
      <w:r>
        <w:rPr>
          <w:sz w:val="24"/>
          <w:szCs w:val="24"/>
        </w:rPr>
        <w:t>, DNREC</w:t>
      </w:r>
    </w:p>
    <w:p w:rsidR="007B1257" w:rsidRDefault="007B1257" w:rsidP="00503876">
      <w:pPr>
        <w:rPr>
          <w:bCs/>
          <w:iCs/>
          <w:sz w:val="24"/>
          <w:szCs w:val="24"/>
        </w:rPr>
      </w:pPr>
      <w:bookmarkStart w:id="0" w:name="_GoBack"/>
      <w:bookmarkEnd w:id="0"/>
    </w:p>
    <w:sectPr w:rsidR="007B1257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244D98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F7D1E"/>
    <w:rsid w:val="00641896"/>
    <w:rsid w:val="006C52E6"/>
    <w:rsid w:val="006F1432"/>
    <w:rsid w:val="007B1257"/>
    <w:rsid w:val="00822B0C"/>
    <w:rsid w:val="0090449F"/>
    <w:rsid w:val="009A3C7E"/>
    <w:rsid w:val="009E1E36"/>
    <w:rsid w:val="00A8712E"/>
    <w:rsid w:val="00AE3E92"/>
    <w:rsid w:val="00B14241"/>
    <w:rsid w:val="00B4104E"/>
    <w:rsid w:val="00C23950"/>
    <w:rsid w:val="00D20724"/>
    <w:rsid w:val="00D438BA"/>
    <w:rsid w:val="00D82B9A"/>
    <w:rsid w:val="00F00BE9"/>
    <w:rsid w:val="00F1062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3</cp:revision>
  <dcterms:created xsi:type="dcterms:W3CDTF">2014-07-28T18:53:00Z</dcterms:created>
  <dcterms:modified xsi:type="dcterms:W3CDTF">2014-07-28T20:00:00Z</dcterms:modified>
</cp:coreProperties>
</file>