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31" w:rsidRPr="007F6324" w:rsidRDefault="00306031" w:rsidP="00255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6324">
        <w:rPr>
          <w:rFonts w:ascii="Times New Roman" w:hAnsi="Times New Roman" w:cs="Times New Roman"/>
          <w:b/>
          <w:sz w:val="24"/>
          <w:szCs w:val="24"/>
        </w:rPr>
        <w:t>TO: Docket EPA-HQ-OAR-2013-0602</w:t>
      </w:r>
    </w:p>
    <w:p w:rsidR="00255970" w:rsidRPr="007F6324" w:rsidRDefault="00255970" w:rsidP="002559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970" w:rsidRPr="007F6324" w:rsidRDefault="00306031" w:rsidP="00255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324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CD5598" w:rsidRPr="007F6324">
        <w:rPr>
          <w:rFonts w:ascii="Times New Roman" w:hAnsi="Times New Roman" w:cs="Times New Roman"/>
          <w:b/>
          <w:sz w:val="24"/>
          <w:szCs w:val="24"/>
        </w:rPr>
        <w:t xml:space="preserve">August 3, </w:t>
      </w:r>
      <w:r w:rsidRPr="007F6324">
        <w:rPr>
          <w:rFonts w:ascii="Times New Roman" w:hAnsi="Times New Roman" w:cs="Times New Roman"/>
          <w:b/>
          <w:sz w:val="24"/>
          <w:szCs w:val="24"/>
        </w:rPr>
        <w:t xml:space="preserve">2015 </w:t>
      </w:r>
    </w:p>
    <w:p w:rsidR="00255970" w:rsidRPr="007F6324" w:rsidRDefault="00306031" w:rsidP="00255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A62" w:rsidRPr="007F6324" w:rsidRDefault="00306031" w:rsidP="00255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324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="005077D2" w:rsidRPr="007F6324">
        <w:rPr>
          <w:rFonts w:ascii="Times New Roman" w:hAnsi="Times New Roman" w:cs="Times New Roman"/>
          <w:b/>
          <w:sz w:val="24"/>
          <w:szCs w:val="24"/>
        </w:rPr>
        <w:t>Consideration of</w:t>
      </w:r>
      <w:r w:rsidR="00F94FB1" w:rsidRPr="007F6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AAB" w:rsidRPr="007F6324">
        <w:rPr>
          <w:rFonts w:ascii="Times New Roman" w:hAnsi="Times New Roman" w:cs="Times New Roman"/>
          <w:b/>
          <w:sz w:val="24"/>
          <w:szCs w:val="24"/>
        </w:rPr>
        <w:t>Costs</w:t>
      </w:r>
      <w:r w:rsidR="00F94FB1" w:rsidRPr="007F6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AAB" w:rsidRPr="007F6324">
        <w:rPr>
          <w:rFonts w:ascii="Times New Roman" w:hAnsi="Times New Roman" w:cs="Times New Roman"/>
          <w:b/>
          <w:sz w:val="24"/>
          <w:szCs w:val="24"/>
        </w:rPr>
        <w:t xml:space="preserve">and Benefits </w:t>
      </w:r>
      <w:r w:rsidR="005077D2" w:rsidRPr="007F6324">
        <w:rPr>
          <w:rFonts w:ascii="Times New Roman" w:hAnsi="Times New Roman" w:cs="Times New Roman"/>
          <w:b/>
          <w:sz w:val="24"/>
          <w:szCs w:val="24"/>
        </w:rPr>
        <w:t>Under the Clean Air Act</w:t>
      </w:r>
    </w:p>
    <w:p w:rsidR="00255970" w:rsidRPr="007F6324" w:rsidRDefault="00255970" w:rsidP="002559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970" w:rsidRPr="007F6324" w:rsidRDefault="00F94FB1" w:rsidP="00255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24">
        <w:rPr>
          <w:rFonts w:ascii="Times New Roman" w:hAnsi="Times New Roman" w:cs="Times New Roman"/>
          <w:sz w:val="24"/>
          <w:szCs w:val="24"/>
        </w:rPr>
        <w:t>Economics offers a rich literature</w:t>
      </w:r>
      <w:r w:rsidR="00834276" w:rsidRPr="007F6324">
        <w:rPr>
          <w:rFonts w:ascii="Times New Roman" w:hAnsi="Times New Roman" w:cs="Times New Roman"/>
          <w:sz w:val="24"/>
          <w:szCs w:val="24"/>
        </w:rPr>
        <w:t>, addressing both theory and methods,</w:t>
      </w:r>
      <w:r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="00834276" w:rsidRPr="007F6324">
        <w:rPr>
          <w:rFonts w:ascii="Times New Roman" w:hAnsi="Times New Roman" w:cs="Times New Roman"/>
          <w:sz w:val="24"/>
          <w:szCs w:val="24"/>
        </w:rPr>
        <w:t xml:space="preserve">relating to the </w:t>
      </w:r>
      <w:r w:rsidRPr="007F6324">
        <w:rPr>
          <w:rFonts w:ascii="Times New Roman" w:hAnsi="Times New Roman" w:cs="Times New Roman"/>
          <w:sz w:val="24"/>
          <w:szCs w:val="24"/>
        </w:rPr>
        <w:t>consider</w:t>
      </w:r>
      <w:r w:rsidR="00834276" w:rsidRPr="007F6324">
        <w:rPr>
          <w:rFonts w:ascii="Times New Roman" w:hAnsi="Times New Roman" w:cs="Times New Roman"/>
          <w:sz w:val="24"/>
          <w:szCs w:val="24"/>
        </w:rPr>
        <w:t>ation</w:t>
      </w:r>
      <w:r w:rsidRPr="007F6324">
        <w:rPr>
          <w:rFonts w:ascii="Times New Roman" w:hAnsi="Times New Roman" w:cs="Times New Roman"/>
          <w:sz w:val="24"/>
          <w:szCs w:val="24"/>
        </w:rPr>
        <w:t xml:space="preserve"> costs and benefit</w:t>
      </w:r>
      <w:r w:rsidR="003B29F5" w:rsidRPr="007F6324">
        <w:rPr>
          <w:rFonts w:ascii="Times New Roman" w:hAnsi="Times New Roman" w:cs="Times New Roman"/>
          <w:sz w:val="24"/>
          <w:szCs w:val="24"/>
        </w:rPr>
        <w:t>s</w:t>
      </w:r>
      <w:r w:rsidRPr="007F6324">
        <w:rPr>
          <w:rFonts w:ascii="Times New Roman" w:hAnsi="Times New Roman" w:cs="Times New Roman"/>
          <w:sz w:val="24"/>
          <w:szCs w:val="24"/>
        </w:rPr>
        <w:t xml:space="preserve"> in decision making. </w:t>
      </w:r>
      <w:r w:rsidR="00834276" w:rsidRPr="007F6324">
        <w:rPr>
          <w:rFonts w:ascii="Times New Roman" w:hAnsi="Times New Roman" w:cs="Times New Roman"/>
          <w:sz w:val="24"/>
          <w:szCs w:val="24"/>
        </w:rPr>
        <w:t>Notably</w:t>
      </w:r>
      <w:r w:rsidR="003B29F5" w:rsidRPr="007F6324">
        <w:rPr>
          <w:rFonts w:ascii="Times New Roman" w:hAnsi="Times New Roman" w:cs="Times New Roman"/>
          <w:sz w:val="24"/>
          <w:szCs w:val="24"/>
        </w:rPr>
        <w:t>, economics</w:t>
      </w:r>
      <w:r w:rsidRPr="007F6324">
        <w:rPr>
          <w:rFonts w:ascii="Times New Roman" w:hAnsi="Times New Roman" w:cs="Times New Roman"/>
          <w:sz w:val="24"/>
          <w:szCs w:val="24"/>
        </w:rPr>
        <w:t xml:space="preserve"> distinguishes between an efficiency test, measuring potential improvements in economic efficiency and </w:t>
      </w:r>
      <w:r w:rsidR="00C11D36" w:rsidRPr="007F6324">
        <w:rPr>
          <w:rFonts w:ascii="Times New Roman" w:hAnsi="Times New Roman" w:cs="Times New Roman"/>
          <w:sz w:val="24"/>
          <w:szCs w:val="24"/>
        </w:rPr>
        <w:t xml:space="preserve">methods to assess changes in </w:t>
      </w:r>
      <w:r w:rsidRPr="007F6324">
        <w:rPr>
          <w:rFonts w:ascii="Times New Roman" w:hAnsi="Times New Roman" w:cs="Times New Roman"/>
          <w:sz w:val="24"/>
          <w:szCs w:val="24"/>
        </w:rPr>
        <w:t>social welfare</w:t>
      </w:r>
      <w:r w:rsidR="00C11D36" w:rsidRPr="007F6324">
        <w:rPr>
          <w:rFonts w:ascii="Times New Roman" w:hAnsi="Times New Roman" w:cs="Times New Roman"/>
          <w:sz w:val="24"/>
          <w:szCs w:val="24"/>
        </w:rPr>
        <w:t>.</w:t>
      </w:r>
      <w:r w:rsidR="00255970"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="002F4618" w:rsidRPr="007F6324">
        <w:rPr>
          <w:rFonts w:ascii="Times New Roman" w:hAnsi="Times New Roman" w:cs="Times New Roman"/>
          <w:sz w:val="24"/>
          <w:szCs w:val="24"/>
        </w:rPr>
        <w:t>The</w:t>
      </w:r>
      <w:r w:rsidR="00491149" w:rsidRPr="007F6324">
        <w:rPr>
          <w:rFonts w:ascii="Times New Roman" w:hAnsi="Times New Roman" w:cs="Times New Roman"/>
          <w:sz w:val="24"/>
          <w:szCs w:val="24"/>
        </w:rPr>
        <w:t xml:space="preserve"> efficiency test</w:t>
      </w:r>
      <w:r w:rsidR="002F4618" w:rsidRPr="007F6324">
        <w:rPr>
          <w:rFonts w:ascii="Times New Roman" w:hAnsi="Times New Roman" w:cs="Times New Roman"/>
          <w:sz w:val="24"/>
          <w:szCs w:val="24"/>
        </w:rPr>
        <w:t xml:space="preserve"> assess</w:t>
      </w:r>
      <w:r w:rsidR="00491149" w:rsidRPr="007F6324">
        <w:rPr>
          <w:rFonts w:ascii="Times New Roman" w:hAnsi="Times New Roman" w:cs="Times New Roman"/>
          <w:sz w:val="24"/>
          <w:szCs w:val="24"/>
        </w:rPr>
        <w:t>es</w:t>
      </w:r>
      <w:r w:rsidR="002F4618" w:rsidRPr="007F6324">
        <w:rPr>
          <w:rFonts w:ascii="Times New Roman" w:hAnsi="Times New Roman" w:cs="Times New Roman"/>
          <w:sz w:val="24"/>
          <w:szCs w:val="24"/>
        </w:rPr>
        <w:t xml:space="preserve"> the gains or losses in economic </w:t>
      </w:r>
      <w:r w:rsidR="00AE5B9A" w:rsidRPr="007F6324">
        <w:rPr>
          <w:rFonts w:ascii="Times New Roman" w:hAnsi="Times New Roman" w:cs="Times New Roman"/>
          <w:sz w:val="24"/>
          <w:szCs w:val="24"/>
        </w:rPr>
        <w:t>efficiency</w:t>
      </w:r>
      <w:r w:rsidR="00594A9B" w:rsidRPr="007F6324">
        <w:rPr>
          <w:rFonts w:ascii="Times New Roman" w:hAnsi="Times New Roman" w:cs="Times New Roman"/>
          <w:sz w:val="24"/>
          <w:szCs w:val="24"/>
        </w:rPr>
        <w:t xml:space="preserve"> using a well-defined framework commonly known as benefit-cost analysis (BCA)</w:t>
      </w:r>
      <w:r w:rsidR="00834276" w:rsidRPr="007F6324">
        <w:rPr>
          <w:rFonts w:ascii="Times New Roman" w:hAnsi="Times New Roman" w:cs="Times New Roman"/>
          <w:sz w:val="24"/>
          <w:szCs w:val="24"/>
        </w:rPr>
        <w:t>.</w:t>
      </w:r>
      <w:r w:rsidR="00594A9B"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="0074094E" w:rsidRPr="007F6324">
        <w:rPr>
          <w:rFonts w:ascii="Times New Roman" w:hAnsi="Times New Roman" w:cs="Times New Roman"/>
          <w:sz w:val="24"/>
          <w:szCs w:val="24"/>
        </w:rPr>
        <w:t xml:space="preserve">Economics recognizes that </w:t>
      </w:r>
      <w:r w:rsidR="00594A9B" w:rsidRPr="007F6324">
        <w:rPr>
          <w:rFonts w:ascii="Times New Roman" w:hAnsi="Times New Roman" w:cs="Times New Roman"/>
          <w:sz w:val="24"/>
          <w:szCs w:val="24"/>
        </w:rPr>
        <w:t xml:space="preserve">a </w:t>
      </w:r>
      <w:r w:rsidR="0074094E" w:rsidRPr="007F6324">
        <w:rPr>
          <w:rFonts w:ascii="Times New Roman" w:hAnsi="Times New Roman" w:cs="Times New Roman"/>
          <w:sz w:val="24"/>
          <w:szCs w:val="24"/>
        </w:rPr>
        <w:t xml:space="preserve">change in economic efficiency (net benefits) </w:t>
      </w:r>
      <w:r w:rsidR="00491149" w:rsidRPr="007F6324">
        <w:rPr>
          <w:rFonts w:ascii="Times New Roman" w:hAnsi="Times New Roman" w:cs="Times New Roman"/>
          <w:sz w:val="24"/>
          <w:szCs w:val="24"/>
        </w:rPr>
        <w:t>can be a factor contributing to a change in social welfare, but does not by itself determine whether a given action makes society as a whole better or worse off.</w:t>
      </w:r>
      <w:r w:rsidR="0074094E"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="00491149" w:rsidRPr="007F6324">
        <w:rPr>
          <w:rFonts w:ascii="Times New Roman" w:hAnsi="Times New Roman" w:cs="Times New Roman"/>
          <w:sz w:val="24"/>
          <w:szCs w:val="24"/>
        </w:rPr>
        <w:t>Rather, a</w:t>
      </w:r>
      <w:r w:rsidR="0074094E" w:rsidRPr="007F6324">
        <w:rPr>
          <w:rFonts w:ascii="Times New Roman" w:hAnsi="Times New Roman" w:cs="Times New Roman"/>
          <w:sz w:val="24"/>
          <w:szCs w:val="24"/>
        </w:rPr>
        <w:t xml:space="preserve">ssessing changes in social welfare </w:t>
      </w:r>
      <w:r w:rsidR="00491149" w:rsidRPr="007F6324">
        <w:rPr>
          <w:rFonts w:ascii="Times New Roman" w:hAnsi="Times New Roman" w:cs="Times New Roman"/>
          <w:sz w:val="24"/>
          <w:szCs w:val="24"/>
        </w:rPr>
        <w:t xml:space="preserve">requires </w:t>
      </w:r>
      <w:r w:rsidR="00567352" w:rsidRPr="007F6324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2F4618" w:rsidRPr="007F6324">
        <w:rPr>
          <w:rFonts w:ascii="Times New Roman" w:hAnsi="Times New Roman" w:cs="Times New Roman"/>
          <w:sz w:val="24"/>
          <w:szCs w:val="24"/>
        </w:rPr>
        <w:t>a much greater array of economic impacts and consequences of a regulation.</w:t>
      </w:r>
    </w:p>
    <w:p w:rsidR="00C11D36" w:rsidRPr="007F6324" w:rsidRDefault="002F4618" w:rsidP="00255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E9B" w:rsidRPr="007F6324" w:rsidRDefault="00567352" w:rsidP="00255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24">
        <w:rPr>
          <w:rFonts w:ascii="Times New Roman" w:hAnsi="Times New Roman" w:cs="Times New Roman"/>
          <w:sz w:val="24"/>
          <w:szCs w:val="24"/>
        </w:rPr>
        <w:t>Pollution</w:t>
      </w:r>
      <w:r w:rsidR="00594A9B" w:rsidRPr="007F6324">
        <w:rPr>
          <w:rFonts w:ascii="Times New Roman" w:hAnsi="Times New Roman" w:cs="Times New Roman"/>
          <w:sz w:val="24"/>
          <w:szCs w:val="24"/>
        </w:rPr>
        <w:t xml:space="preserve">, a </w:t>
      </w:r>
      <w:r w:rsidR="00491149" w:rsidRPr="007F6324">
        <w:rPr>
          <w:rFonts w:ascii="Times New Roman" w:hAnsi="Times New Roman" w:cs="Times New Roman"/>
          <w:sz w:val="24"/>
          <w:szCs w:val="24"/>
        </w:rPr>
        <w:t>"</w:t>
      </w:r>
      <w:r w:rsidR="00594A9B" w:rsidRPr="007F6324">
        <w:rPr>
          <w:rFonts w:ascii="Times New Roman" w:hAnsi="Times New Roman" w:cs="Times New Roman"/>
          <w:sz w:val="24"/>
          <w:szCs w:val="24"/>
        </w:rPr>
        <w:t>negative externality</w:t>
      </w:r>
      <w:r w:rsidR="00491149" w:rsidRPr="007F6324">
        <w:rPr>
          <w:rFonts w:ascii="Times New Roman" w:hAnsi="Times New Roman" w:cs="Times New Roman"/>
          <w:sz w:val="24"/>
          <w:szCs w:val="24"/>
        </w:rPr>
        <w:t>" in economic terms</w:t>
      </w:r>
      <w:r w:rsidR="00594A9B" w:rsidRPr="007F6324">
        <w:rPr>
          <w:rFonts w:ascii="Times New Roman" w:hAnsi="Times New Roman" w:cs="Times New Roman"/>
          <w:sz w:val="24"/>
          <w:szCs w:val="24"/>
        </w:rPr>
        <w:t>,</w:t>
      </w:r>
      <w:r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="00491149" w:rsidRPr="007F6324">
        <w:rPr>
          <w:rFonts w:ascii="Times New Roman" w:hAnsi="Times New Roman" w:cs="Times New Roman"/>
          <w:sz w:val="24"/>
          <w:szCs w:val="24"/>
        </w:rPr>
        <w:t xml:space="preserve">contributes to </w:t>
      </w:r>
      <w:r w:rsidR="00DC09AE" w:rsidRPr="007F6324">
        <w:rPr>
          <w:rFonts w:ascii="Times New Roman" w:hAnsi="Times New Roman" w:cs="Times New Roman"/>
          <w:sz w:val="24"/>
          <w:szCs w:val="24"/>
        </w:rPr>
        <w:t>a well-identified market failure</w:t>
      </w:r>
      <w:r w:rsidR="00834276" w:rsidRPr="007F6324">
        <w:rPr>
          <w:rFonts w:ascii="Times New Roman" w:hAnsi="Times New Roman" w:cs="Times New Roman"/>
          <w:sz w:val="24"/>
          <w:szCs w:val="24"/>
        </w:rPr>
        <w:t xml:space="preserve"> that results in outcomes that are not economically efficient</w:t>
      </w:r>
      <w:r w:rsidR="00594A9B" w:rsidRPr="007F6324">
        <w:rPr>
          <w:rFonts w:ascii="Times New Roman" w:hAnsi="Times New Roman" w:cs="Times New Roman"/>
          <w:sz w:val="24"/>
          <w:szCs w:val="24"/>
        </w:rPr>
        <w:t xml:space="preserve">. </w:t>
      </w:r>
      <w:r w:rsidR="00834276" w:rsidRPr="007F6324">
        <w:rPr>
          <w:rFonts w:ascii="Times New Roman" w:hAnsi="Times New Roman" w:cs="Times New Roman"/>
          <w:sz w:val="24"/>
          <w:szCs w:val="24"/>
        </w:rPr>
        <w:t>BCA is intended to help identify what degree of regulation would address this externality, resulting in an economically efficient outcome</w:t>
      </w:r>
      <w:r w:rsidR="00594A9B" w:rsidRPr="007F6324">
        <w:rPr>
          <w:rFonts w:ascii="Times New Roman" w:hAnsi="Times New Roman" w:cs="Times New Roman"/>
          <w:sz w:val="24"/>
          <w:szCs w:val="24"/>
        </w:rPr>
        <w:t>.</w:t>
      </w:r>
      <w:r w:rsidR="00F94FB1" w:rsidRPr="007F632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C09AE"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="00834276" w:rsidRPr="007F6324">
        <w:rPr>
          <w:rFonts w:ascii="Times New Roman" w:hAnsi="Times New Roman" w:cs="Times New Roman"/>
          <w:sz w:val="24"/>
          <w:szCs w:val="24"/>
        </w:rPr>
        <w:t>There is a well-developed body of economics literature identifying</w:t>
      </w:r>
      <w:r w:rsidR="008919DF" w:rsidRPr="007F6324">
        <w:rPr>
          <w:rFonts w:ascii="Times New Roman" w:hAnsi="Times New Roman" w:cs="Times New Roman"/>
          <w:sz w:val="24"/>
          <w:szCs w:val="24"/>
        </w:rPr>
        <w:t xml:space="preserve"> rigorous approaches for conducting </w:t>
      </w:r>
      <w:r w:rsidR="00834276" w:rsidRPr="007F6324">
        <w:rPr>
          <w:rFonts w:ascii="Times New Roman" w:hAnsi="Times New Roman" w:cs="Times New Roman"/>
          <w:sz w:val="24"/>
          <w:szCs w:val="24"/>
        </w:rPr>
        <w:t>BCA</w:t>
      </w:r>
      <w:r w:rsidR="003B29F5" w:rsidRPr="007F6324">
        <w:rPr>
          <w:rFonts w:ascii="Times New Roman" w:hAnsi="Times New Roman" w:cs="Times New Roman"/>
          <w:sz w:val="24"/>
          <w:szCs w:val="24"/>
        </w:rPr>
        <w:t>,</w:t>
      </w:r>
      <w:r w:rsidR="00834276" w:rsidRPr="007F6324">
        <w:rPr>
          <w:rFonts w:ascii="Times New Roman" w:hAnsi="Times New Roman" w:cs="Times New Roman"/>
          <w:sz w:val="24"/>
          <w:szCs w:val="24"/>
        </w:rPr>
        <w:t xml:space="preserve"> and</w:t>
      </w:r>
      <w:r w:rsidR="008919DF"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="00255970" w:rsidRPr="007F6324">
        <w:rPr>
          <w:rFonts w:ascii="Times New Roman" w:hAnsi="Times New Roman" w:cs="Times New Roman"/>
          <w:sz w:val="24"/>
          <w:szCs w:val="24"/>
        </w:rPr>
        <w:t xml:space="preserve">the </w:t>
      </w:r>
      <w:r w:rsidR="008919DF" w:rsidRPr="007F6324">
        <w:rPr>
          <w:rFonts w:ascii="Times New Roman" w:hAnsi="Times New Roman" w:cs="Times New Roman"/>
          <w:sz w:val="24"/>
          <w:szCs w:val="24"/>
        </w:rPr>
        <w:t xml:space="preserve">EPA’s </w:t>
      </w:r>
      <w:r w:rsidR="008919DF" w:rsidRPr="007F6324">
        <w:rPr>
          <w:rFonts w:ascii="Times New Roman" w:hAnsi="Times New Roman" w:cs="Times New Roman"/>
          <w:i/>
          <w:sz w:val="24"/>
          <w:szCs w:val="24"/>
        </w:rPr>
        <w:t xml:space="preserve">Guidelines for </w:t>
      </w:r>
      <w:r w:rsidR="00834276" w:rsidRPr="007F6324">
        <w:rPr>
          <w:rFonts w:ascii="Times New Roman" w:hAnsi="Times New Roman" w:cs="Times New Roman"/>
          <w:i/>
          <w:sz w:val="24"/>
          <w:szCs w:val="24"/>
        </w:rPr>
        <w:t xml:space="preserve">Preparing </w:t>
      </w:r>
      <w:r w:rsidR="008919DF" w:rsidRPr="007F6324">
        <w:rPr>
          <w:rFonts w:ascii="Times New Roman" w:hAnsi="Times New Roman" w:cs="Times New Roman"/>
          <w:i/>
          <w:sz w:val="24"/>
          <w:szCs w:val="24"/>
        </w:rPr>
        <w:t xml:space="preserve">Economic </w:t>
      </w:r>
      <w:r w:rsidR="00AE5B9A" w:rsidRPr="007F6324">
        <w:rPr>
          <w:rFonts w:ascii="Times New Roman" w:hAnsi="Times New Roman" w:cs="Times New Roman"/>
          <w:i/>
          <w:sz w:val="24"/>
          <w:szCs w:val="24"/>
        </w:rPr>
        <w:t>Analyses</w:t>
      </w:r>
      <w:r w:rsidR="003B29F5" w:rsidRPr="007F6324">
        <w:rPr>
          <w:rFonts w:ascii="Times New Roman" w:hAnsi="Times New Roman" w:cs="Times New Roman"/>
          <w:sz w:val="24"/>
          <w:szCs w:val="24"/>
        </w:rPr>
        <w:t xml:space="preserve"> and OMB’s Circular A-4</w:t>
      </w:r>
      <w:r w:rsidR="008919DF" w:rsidRPr="007F6324">
        <w:rPr>
          <w:rFonts w:ascii="Times New Roman" w:hAnsi="Times New Roman" w:cs="Times New Roman"/>
          <w:sz w:val="24"/>
          <w:szCs w:val="24"/>
        </w:rPr>
        <w:t xml:space="preserve"> follow and are consistent with this literature. </w:t>
      </w:r>
      <w:r w:rsidR="0074094E" w:rsidRPr="007F6324">
        <w:rPr>
          <w:rFonts w:ascii="Times New Roman" w:hAnsi="Times New Roman" w:cs="Times New Roman"/>
          <w:sz w:val="24"/>
          <w:szCs w:val="24"/>
        </w:rPr>
        <w:t xml:space="preserve">When </w:t>
      </w:r>
      <w:r w:rsidR="000A516C" w:rsidRPr="007F6324">
        <w:rPr>
          <w:rFonts w:ascii="Times New Roman" w:hAnsi="Times New Roman" w:cs="Times New Roman"/>
          <w:sz w:val="24"/>
          <w:szCs w:val="24"/>
        </w:rPr>
        <w:t xml:space="preserve">the </w:t>
      </w:r>
      <w:r w:rsidR="0074094E" w:rsidRPr="007F6324">
        <w:rPr>
          <w:rFonts w:ascii="Times New Roman" w:hAnsi="Times New Roman" w:cs="Times New Roman"/>
          <w:sz w:val="24"/>
          <w:szCs w:val="24"/>
        </w:rPr>
        <w:t>EPA</w:t>
      </w:r>
      <w:r w:rsidR="008919DF" w:rsidRPr="007F6324">
        <w:rPr>
          <w:rFonts w:ascii="Times New Roman" w:hAnsi="Times New Roman" w:cs="Times New Roman"/>
          <w:sz w:val="24"/>
          <w:szCs w:val="24"/>
        </w:rPr>
        <w:t xml:space="preserve"> conduct</w:t>
      </w:r>
      <w:r w:rsidR="00CE0350" w:rsidRPr="007F6324">
        <w:rPr>
          <w:rFonts w:ascii="Times New Roman" w:hAnsi="Times New Roman" w:cs="Times New Roman"/>
          <w:sz w:val="24"/>
          <w:szCs w:val="24"/>
        </w:rPr>
        <w:t>s</w:t>
      </w:r>
      <w:r w:rsidR="008919DF" w:rsidRPr="007F6324">
        <w:rPr>
          <w:rFonts w:ascii="Times New Roman" w:hAnsi="Times New Roman" w:cs="Times New Roman"/>
          <w:sz w:val="24"/>
          <w:szCs w:val="24"/>
        </w:rPr>
        <w:t xml:space="preserve"> a </w:t>
      </w:r>
      <w:r w:rsidR="00225C10" w:rsidRPr="007F6324">
        <w:rPr>
          <w:rFonts w:ascii="Times New Roman" w:hAnsi="Times New Roman" w:cs="Times New Roman"/>
          <w:sz w:val="24"/>
          <w:szCs w:val="24"/>
        </w:rPr>
        <w:t>BCA</w:t>
      </w:r>
      <w:r w:rsidR="008919DF" w:rsidRPr="007F6324">
        <w:rPr>
          <w:rFonts w:ascii="Times New Roman" w:hAnsi="Times New Roman" w:cs="Times New Roman"/>
          <w:sz w:val="24"/>
          <w:szCs w:val="24"/>
        </w:rPr>
        <w:t xml:space="preserve">, </w:t>
      </w:r>
      <w:r w:rsidR="00225C10" w:rsidRPr="007F6324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8919DF" w:rsidRPr="007F6324">
        <w:rPr>
          <w:rFonts w:ascii="Times New Roman" w:hAnsi="Times New Roman" w:cs="Times New Roman"/>
          <w:sz w:val="24"/>
          <w:szCs w:val="24"/>
        </w:rPr>
        <w:t>is assessing</w:t>
      </w:r>
      <w:r w:rsidR="00225C10" w:rsidRPr="007F6324">
        <w:rPr>
          <w:rFonts w:ascii="Times New Roman" w:hAnsi="Times New Roman" w:cs="Times New Roman"/>
          <w:sz w:val="24"/>
          <w:szCs w:val="24"/>
        </w:rPr>
        <w:t>, to the extent practicable given available data and methods,</w:t>
      </w:r>
      <w:r w:rsidR="008919DF" w:rsidRPr="007F6324">
        <w:rPr>
          <w:rFonts w:ascii="Times New Roman" w:hAnsi="Times New Roman" w:cs="Times New Roman"/>
          <w:sz w:val="24"/>
          <w:szCs w:val="24"/>
        </w:rPr>
        <w:t xml:space="preserve"> whether the regulation will increase or decrease econ</w:t>
      </w:r>
      <w:r w:rsidR="0074094E" w:rsidRPr="007F6324">
        <w:rPr>
          <w:rFonts w:ascii="Times New Roman" w:hAnsi="Times New Roman" w:cs="Times New Roman"/>
          <w:sz w:val="24"/>
          <w:szCs w:val="24"/>
        </w:rPr>
        <w:t xml:space="preserve">omic efficiency. </w:t>
      </w:r>
      <w:r w:rsidR="00225C10" w:rsidRPr="007F6324">
        <w:rPr>
          <w:rFonts w:ascii="Times New Roman" w:hAnsi="Times New Roman" w:cs="Times New Roman"/>
          <w:sz w:val="24"/>
          <w:szCs w:val="24"/>
        </w:rPr>
        <w:t>T</w:t>
      </w:r>
      <w:r w:rsidR="0074094E" w:rsidRPr="007F6324">
        <w:rPr>
          <w:rFonts w:ascii="Times New Roman" w:hAnsi="Times New Roman" w:cs="Times New Roman"/>
          <w:sz w:val="24"/>
          <w:szCs w:val="24"/>
        </w:rPr>
        <w:t>his efficiency test</w:t>
      </w:r>
      <w:r w:rsidR="00225C10" w:rsidRPr="007F6324">
        <w:rPr>
          <w:rFonts w:ascii="Times New Roman" w:hAnsi="Times New Roman" w:cs="Times New Roman"/>
          <w:sz w:val="24"/>
          <w:szCs w:val="24"/>
        </w:rPr>
        <w:t>, however,</w:t>
      </w:r>
      <w:r w:rsidR="0074094E" w:rsidRPr="007F6324">
        <w:rPr>
          <w:rFonts w:ascii="Times New Roman" w:hAnsi="Times New Roman" w:cs="Times New Roman"/>
          <w:sz w:val="24"/>
          <w:szCs w:val="24"/>
        </w:rPr>
        <w:t xml:space="preserve"> does not consider many factors that </w:t>
      </w:r>
      <w:r w:rsidR="00225C10" w:rsidRPr="007F6324">
        <w:rPr>
          <w:rFonts w:ascii="Times New Roman" w:hAnsi="Times New Roman" w:cs="Times New Roman"/>
          <w:sz w:val="24"/>
          <w:szCs w:val="24"/>
        </w:rPr>
        <w:t>are important for decision making</w:t>
      </w:r>
      <w:r w:rsidR="000A516C" w:rsidRPr="007F6324">
        <w:rPr>
          <w:rFonts w:ascii="Times New Roman" w:hAnsi="Times New Roman" w:cs="Times New Roman"/>
          <w:sz w:val="24"/>
          <w:szCs w:val="24"/>
        </w:rPr>
        <w:t>.</w:t>
      </w:r>
    </w:p>
    <w:p w:rsidR="000A516C" w:rsidRPr="007F6324" w:rsidRDefault="000A516C" w:rsidP="00255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16C" w:rsidRPr="007F6324" w:rsidRDefault="009A6E9B" w:rsidP="00255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24">
        <w:rPr>
          <w:rFonts w:ascii="Times New Roman" w:hAnsi="Times New Roman" w:cs="Times New Roman"/>
          <w:sz w:val="24"/>
          <w:szCs w:val="24"/>
        </w:rPr>
        <w:t>For example,</w:t>
      </w:r>
      <w:r w:rsidR="00225C10" w:rsidRPr="007F6324">
        <w:rPr>
          <w:rFonts w:ascii="Times New Roman" w:hAnsi="Times New Roman" w:cs="Times New Roman"/>
          <w:sz w:val="24"/>
          <w:szCs w:val="24"/>
        </w:rPr>
        <w:t xml:space="preserve"> BCA does not address equity or</w:t>
      </w:r>
      <w:r w:rsidR="003B29F5" w:rsidRPr="007F6324">
        <w:rPr>
          <w:rFonts w:ascii="Times New Roman" w:hAnsi="Times New Roman" w:cs="Times New Roman"/>
          <w:sz w:val="24"/>
          <w:szCs w:val="24"/>
        </w:rPr>
        <w:t xml:space="preserve"> distributive justice concerns</w:t>
      </w:r>
      <w:r w:rsidR="00491149" w:rsidRPr="007F6324">
        <w:rPr>
          <w:rFonts w:ascii="Times New Roman" w:hAnsi="Times New Roman" w:cs="Times New Roman"/>
          <w:sz w:val="24"/>
          <w:szCs w:val="24"/>
        </w:rPr>
        <w:t>, which non-economists may refer to simply as "fairness</w:t>
      </w:r>
      <w:r w:rsidR="000A516C" w:rsidRPr="007F6324">
        <w:rPr>
          <w:rFonts w:ascii="Times New Roman" w:hAnsi="Times New Roman" w:cs="Times New Roman"/>
          <w:sz w:val="24"/>
          <w:szCs w:val="24"/>
        </w:rPr>
        <w:t>.</w:t>
      </w:r>
      <w:r w:rsidR="00491149" w:rsidRPr="007F6324">
        <w:rPr>
          <w:rFonts w:ascii="Times New Roman" w:hAnsi="Times New Roman" w:cs="Times New Roman"/>
          <w:sz w:val="24"/>
          <w:szCs w:val="24"/>
        </w:rPr>
        <w:t>"</w:t>
      </w:r>
      <w:r w:rsidR="00225C10"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="00491149" w:rsidRPr="007F6324">
        <w:rPr>
          <w:rFonts w:ascii="Times New Roman" w:hAnsi="Times New Roman" w:cs="Times New Roman"/>
          <w:sz w:val="24"/>
          <w:szCs w:val="24"/>
        </w:rPr>
        <w:t>In a BCA, a</w:t>
      </w:r>
      <w:r w:rsidR="00BB575B" w:rsidRPr="007F6324">
        <w:rPr>
          <w:rFonts w:ascii="Times New Roman" w:hAnsi="Times New Roman" w:cs="Times New Roman"/>
          <w:sz w:val="24"/>
          <w:szCs w:val="24"/>
        </w:rPr>
        <w:t xml:space="preserve"> dollar’s worth of benefits accruing to a wealthy person is counted the same as a dollar’s worth of benefits accruing to one with no income. Similarly, BCA does not </w:t>
      </w:r>
      <w:r w:rsidR="00380C66" w:rsidRPr="007F6324">
        <w:rPr>
          <w:rFonts w:ascii="Times New Roman" w:hAnsi="Times New Roman" w:cs="Times New Roman"/>
          <w:sz w:val="24"/>
          <w:szCs w:val="24"/>
        </w:rPr>
        <w:t xml:space="preserve">weigh the </w:t>
      </w:r>
      <w:r w:rsidR="00BB575B" w:rsidRPr="007F6324">
        <w:rPr>
          <w:rFonts w:ascii="Times New Roman" w:hAnsi="Times New Roman" w:cs="Times New Roman"/>
          <w:sz w:val="24"/>
          <w:szCs w:val="24"/>
        </w:rPr>
        <w:t xml:space="preserve">costs falling on the wealthy </w:t>
      </w:r>
      <w:r w:rsidR="00380C66" w:rsidRPr="007F6324">
        <w:rPr>
          <w:rFonts w:ascii="Times New Roman" w:hAnsi="Times New Roman" w:cs="Times New Roman"/>
          <w:sz w:val="24"/>
          <w:szCs w:val="24"/>
        </w:rPr>
        <w:t xml:space="preserve">differently than </w:t>
      </w:r>
      <w:r w:rsidR="00BB575B" w:rsidRPr="007F6324">
        <w:rPr>
          <w:rFonts w:ascii="Times New Roman" w:hAnsi="Times New Roman" w:cs="Times New Roman"/>
          <w:sz w:val="24"/>
          <w:szCs w:val="24"/>
        </w:rPr>
        <w:t>costs falling on those with low or no</w:t>
      </w:r>
      <w:r w:rsidR="00ED2A21" w:rsidRPr="007F6324">
        <w:rPr>
          <w:rFonts w:ascii="Times New Roman" w:hAnsi="Times New Roman" w:cs="Times New Roman"/>
          <w:sz w:val="24"/>
          <w:szCs w:val="24"/>
        </w:rPr>
        <w:t xml:space="preserve"> wealth. Such differences in how benefits and costs of a policy </w:t>
      </w:r>
      <w:r w:rsidR="00ED2A21" w:rsidRPr="007F6324">
        <w:rPr>
          <w:rFonts w:ascii="Times New Roman" w:hAnsi="Times New Roman" w:cs="Times New Roman"/>
          <w:sz w:val="24"/>
          <w:szCs w:val="24"/>
        </w:rPr>
        <w:lastRenderedPageBreak/>
        <w:t>change are distributed among different groups of people can be important to policy decision making</w:t>
      </w:r>
      <w:r w:rsidR="00380C66" w:rsidRPr="007F6324">
        <w:rPr>
          <w:rFonts w:ascii="Times New Roman" w:hAnsi="Times New Roman" w:cs="Times New Roman"/>
          <w:sz w:val="24"/>
          <w:szCs w:val="24"/>
        </w:rPr>
        <w:t xml:space="preserve">. </w:t>
      </w:r>
      <w:r w:rsidR="001F0223" w:rsidRPr="007F6324">
        <w:rPr>
          <w:rFonts w:ascii="Times New Roman" w:hAnsi="Times New Roman" w:cs="Times New Roman"/>
          <w:sz w:val="24"/>
          <w:szCs w:val="24"/>
        </w:rPr>
        <w:t xml:space="preserve">Welfare economists recognize that the effects of a policy change on equity, or distributive justice, are as important as economic efficiency in ascertaining whether that policy change </w:t>
      </w:r>
      <w:r w:rsidR="00B735B3" w:rsidRPr="007F6324">
        <w:rPr>
          <w:rFonts w:ascii="Times New Roman" w:hAnsi="Times New Roman" w:cs="Times New Roman"/>
          <w:sz w:val="24"/>
          <w:szCs w:val="24"/>
        </w:rPr>
        <w:t xml:space="preserve">is likely to </w:t>
      </w:r>
      <w:r w:rsidR="001F0223" w:rsidRPr="007F6324">
        <w:rPr>
          <w:rFonts w:ascii="Times New Roman" w:hAnsi="Times New Roman" w:cs="Times New Roman"/>
          <w:sz w:val="24"/>
          <w:szCs w:val="24"/>
        </w:rPr>
        <w:t>improve social welfare.</w:t>
      </w:r>
      <w:r w:rsidR="00414A27" w:rsidRPr="007F632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14A27" w:rsidRPr="007F6324">
        <w:rPr>
          <w:rFonts w:ascii="Times New Roman" w:hAnsi="Times New Roman" w:cs="Times New Roman"/>
          <w:sz w:val="24"/>
          <w:szCs w:val="24"/>
        </w:rPr>
        <w:t xml:space="preserve">  </w:t>
      </w:r>
      <w:r w:rsidR="00381B39" w:rsidRPr="007F6324">
        <w:rPr>
          <w:rFonts w:ascii="Times New Roman" w:hAnsi="Times New Roman" w:cs="Times New Roman"/>
          <w:sz w:val="24"/>
          <w:szCs w:val="24"/>
        </w:rPr>
        <w:t xml:space="preserve">Other </w:t>
      </w:r>
      <w:r w:rsidR="001F0223" w:rsidRPr="007F6324">
        <w:rPr>
          <w:rFonts w:ascii="Times New Roman" w:hAnsi="Times New Roman" w:cs="Times New Roman"/>
          <w:sz w:val="24"/>
          <w:szCs w:val="24"/>
        </w:rPr>
        <w:t xml:space="preserve">factors that are not readily incorporated in, or </w:t>
      </w:r>
      <w:r w:rsidR="004006E9" w:rsidRPr="007F6324">
        <w:rPr>
          <w:rFonts w:ascii="Times New Roman" w:hAnsi="Times New Roman" w:cs="Times New Roman"/>
          <w:sz w:val="24"/>
          <w:szCs w:val="24"/>
        </w:rPr>
        <w:t xml:space="preserve">that remain </w:t>
      </w:r>
      <w:r w:rsidR="001F0223" w:rsidRPr="007F6324">
        <w:rPr>
          <w:rFonts w:ascii="Times New Roman" w:hAnsi="Times New Roman" w:cs="Times New Roman"/>
          <w:sz w:val="24"/>
          <w:szCs w:val="24"/>
        </w:rPr>
        <w:t xml:space="preserve">entirely </w:t>
      </w:r>
      <w:r w:rsidR="00381B39" w:rsidRPr="007F6324">
        <w:rPr>
          <w:rFonts w:ascii="Times New Roman" w:hAnsi="Times New Roman" w:cs="Times New Roman"/>
          <w:sz w:val="24"/>
          <w:szCs w:val="24"/>
        </w:rPr>
        <w:t>outside</w:t>
      </w:r>
      <w:r w:rsidR="001F0223" w:rsidRPr="007F6324">
        <w:rPr>
          <w:rFonts w:ascii="Times New Roman" w:hAnsi="Times New Roman" w:cs="Times New Roman"/>
          <w:sz w:val="24"/>
          <w:szCs w:val="24"/>
        </w:rPr>
        <w:t>,</w:t>
      </w:r>
      <w:r w:rsidR="00381B39" w:rsidRPr="007F6324">
        <w:rPr>
          <w:rFonts w:ascii="Times New Roman" w:hAnsi="Times New Roman" w:cs="Times New Roman"/>
          <w:sz w:val="24"/>
          <w:szCs w:val="24"/>
        </w:rPr>
        <w:t xml:space="preserve"> the benefit cost framework</w:t>
      </w:r>
      <w:r w:rsidR="000A516C" w:rsidRPr="007F6324">
        <w:rPr>
          <w:rFonts w:ascii="Times New Roman" w:hAnsi="Times New Roman" w:cs="Times New Roman"/>
          <w:sz w:val="24"/>
          <w:szCs w:val="24"/>
        </w:rPr>
        <w:t>,</w:t>
      </w:r>
      <w:r w:rsidR="00381B39"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="00457BD6" w:rsidRPr="007F6324">
        <w:rPr>
          <w:rFonts w:ascii="Times New Roman" w:hAnsi="Times New Roman" w:cs="Times New Roman"/>
          <w:sz w:val="24"/>
          <w:szCs w:val="24"/>
        </w:rPr>
        <w:t xml:space="preserve">but are </w:t>
      </w:r>
      <w:r w:rsidR="00AE5B9A" w:rsidRPr="007F6324">
        <w:rPr>
          <w:rFonts w:ascii="Times New Roman" w:hAnsi="Times New Roman" w:cs="Times New Roman"/>
          <w:sz w:val="24"/>
          <w:szCs w:val="24"/>
        </w:rPr>
        <w:t>relevant</w:t>
      </w:r>
      <w:r w:rsidR="00457BD6" w:rsidRPr="007F6324">
        <w:rPr>
          <w:rFonts w:ascii="Times New Roman" w:hAnsi="Times New Roman" w:cs="Times New Roman"/>
          <w:sz w:val="24"/>
          <w:szCs w:val="24"/>
        </w:rPr>
        <w:t xml:space="preserve"> for social welfare include: </w:t>
      </w:r>
      <w:r w:rsidR="004006E9" w:rsidRPr="007F6324">
        <w:rPr>
          <w:rFonts w:ascii="Times New Roman" w:hAnsi="Times New Roman" w:cs="Times New Roman"/>
          <w:sz w:val="24"/>
          <w:szCs w:val="24"/>
        </w:rPr>
        <w:t>ec</w:t>
      </w:r>
      <w:r w:rsidR="001F0223" w:rsidRPr="007F6324">
        <w:rPr>
          <w:rFonts w:ascii="Times New Roman" w:hAnsi="Times New Roman" w:cs="Times New Roman"/>
          <w:sz w:val="24"/>
          <w:szCs w:val="24"/>
        </w:rPr>
        <w:t xml:space="preserve">onomic and social </w:t>
      </w:r>
      <w:r w:rsidR="00381B39" w:rsidRPr="007F6324">
        <w:rPr>
          <w:rFonts w:ascii="Times New Roman" w:hAnsi="Times New Roman" w:cs="Times New Roman"/>
          <w:sz w:val="24"/>
          <w:szCs w:val="24"/>
        </w:rPr>
        <w:t>sustainability, intergenerational effects</w:t>
      </w:r>
      <w:r w:rsidR="004006E9" w:rsidRPr="007F6324">
        <w:rPr>
          <w:rFonts w:ascii="Times New Roman" w:hAnsi="Times New Roman" w:cs="Times New Roman"/>
          <w:sz w:val="24"/>
          <w:szCs w:val="24"/>
        </w:rPr>
        <w:t xml:space="preserve"> (a special case of distributive justice)</w:t>
      </w:r>
      <w:r w:rsidR="000A516C" w:rsidRPr="007F6324">
        <w:rPr>
          <w:rFonts w:ascii="Times New Roman" w:hAnsi="Times New Roman" w:cs="Times New Roman"/>
          <w:sz w:val="24"/>
          <w:szCs w:val="24"/>
        </w:rPr>
        <w:t>, risk aversion</w:t>
      </w:r>
      <w:r w:rsidR="00457BD6" w:rsidRPr="007F6324">
        <w:rPr>
          <w:rFonts w:ascii="Times New Roman" w:hAnsi="Times New Roman" w:cs="Times New Roman"/>
          <w:sz w:val="24"/>
          <w:szCs w:val="24"/>
        </w:rPr>
        <w:t xml:space="preserve"> and uncertainty</w:t>
      </w:r>
      <w:r w:rsidR="00381B39" w:rsidRPr="007F6324">
        <w:rPr>
          <w:rFonts w:ascii="Times New Roman" w:hAnsi="Times New Roman" w:cs="Times New Roman"/>
          <w:sz w:val="24"/>
          <w:szCs w:val="24"/>
        </w:rPr>
        <w:t>.</w:t>
      </w:r>
    </w:p>
    <w:p w:rsidR="003B5907" w:rsidRPr="007F6324" w:rsidRDefault="00381B39" w:rsidP="00255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324" w:rsidRDefault="001F0223" w:rsidP="00255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24">
        <w:rPr>
          <w:rFonts w:ascii="Times New Roman" w:hAnsi="Times New Roman" w:cs="Times New Roman"/>
          <w:sz w:val="24"/>
          <w:szCs w:val="24"/>
        </w:rPr>
        <w:t xml:space="preserve">In addition, the performance of the benefit-cost framework in assessing even the economic efficiency dimension of social welfare </w:t>
      </w:r>
      <w:r w:rsidR="004006E9" w:rsidRPr="007F6324">
        <w:rPr>
          <w:rFonts w:ascii="Times New Roman" w:hAnsi="Times New Roman" w:cs="Times New Roman"/>
          <w:sz w:val="24"/>
          <w:szCs w:val="24"/>
        </w:rPr>
        <w:t xml:space="preserve">can be </w:t>
      </w:r>
      <w:r w:rsidR="003B5907" w:rsidRPr="007F6324">
        <w:rPr>
          <w:rFonts w:ascii="Times New Roman" w:hAnsi="Times New Roman" w:cs="Times New Roman"/>
          <w:sz w:val="24"/>
          <w:szCs w:val="24"/>
        </w:rPr>
        <w:t>limited</w:t>
      </w:r>
      <w:r w:rsidR="004006E9" w:rsidRPr="007F6324">
        <w:rPr>
          <w:rFonts w:ascii="Times New Roman" w:hAnsi="Times New Roman" w:cs="Times New Roman"/>
          <w:sz w:val="24"/>
          <w:szCs w:val="24"/>
        </w:rPr>
        <w:t xml:space="preserve"> due a number of theoretical and practical limitations. These limitations include, for example, unavailability of –</w:t>
      </w:r>
      <w:r w:rsidR="003B5907"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="004006E9" w:rsidRPr="007F6324">
        <w:rPr>
          <w:rFonts w:ascii="Times New Roman" w:hAnsi="Times New Roman" w:cs="Times New Roman"/>
          <w:sz w:val="24"/>
          <w:szCs w:val="24"/>
        </w:rPr>
        <w:t>or uncertainty in</w:t>
      </w:r>
      <w:r w:rsidR="003B5907" w:rsidRPr="007F6324">
        <w:rPr>
          <w:rFonts w:ascii="Times New Roman" w:hAnsi="Times New Roman" w:cs="Times New Roman"/>
          <w:sz w:val="24"/>
          <w:szCs w:val="24"/>
        </w:rPr>
        <w:t xml:space="preserve"> –</w:t>
      </w:r>
      <w:r w:rsidR="004006E9" w:rsidRPr="007F6324">
        <w:rPr>
          <w:rFonts w:ascii="Times New Roman" w:hAnsi="Times New Roman" w:cs="Times New Roman"/>
          <w:sz w:val="24"/>
          <w:szCs w:val="24"/>
        </w:rPr>
        <w:t xml:space="preserve"> fundamental information about cost</w:t>
      </w:r>
      <w:r w:rsidR="003B5907" w:rsidRPr="007F6324">
        <w:rPr>
          <w:rFonts w:ascii="Times New Roman" w:hAnsi="Times New Roman" w:cs="Times New Roman"/>
          <w:sz w:val="24"/>
          <w:szCs w:val="24"/>
        </w:rPr>
        <w:t>s</w:t>
      </w:r>
      <w:r w:rsidR="004006E9" w:rsidRPr="007F6324">
        <w:rPr>
          <w:rFonts w:ascii="Times New Roman" w:hAnsi="Times New Roman" w:cs="Times New Roman"/>
          <w:sz w:val="24"/>
          <w:szCs w:val="24"/>
        </w:rPr>
        <w:t xml:space="preserve"> and benefits</w:t>
      </w:r>
      <w:r w:rsidR="003B5907" w:rsidRPr="007F6324">
        <w:rPr>
          <w:rFonts w:ascii="Times New Roman" w:hAnsi="Times New Roman" w:cs="Times New Roman"/>
          <w:sz w:val="24"/>
          <w:szCs w:val="24"/>
        </w:rPr>
        <w:t xml:space="preserve">, </w:t>
      </w:r>
      <w:r w:rsidR="004006E9" w:rsidRPr="007F6324">
        <w:rPr>
          <w:rFonts w:ascii="Times New Roman" w:hAnsi="Times New Roman" w:cs="Times New Roman"/>
          <w:sz w:val="24"/>
          <w:szCs w:val="24"/>
        </w:rPr>
        <w:t>heterogeneity in peoples’ values and economic preferences</w:t>
      </w:r>
      <w:r w:rsidR="003B5907" w:rsidRPr="007F6324">
        <w:rPr>
          <w:rFonts w:ascii="Times New Roman" w:hAnsi="Times New Roman" w:cs="Times New Roman"/>
          <w:sz w:val="24"/>
          <w:szCs w:val="24"/>
        </w:rPr>
        <w:t xml:space="preserve"> and</w:t>
      </w:r>
      <w:r w:rsidR="000F5A22" w:rsidRPr="007F6324">
        <w:rPr>
          <w:rFonts w:ascii="Times New Roman" w:hAnsi="Times New Roman" w:cs="Times New Roman"/>
          <w:sz w:val="24"/>
          <w:szCs w:val="24"/>
        </w:rPr>
        <w:t xml:space="preserve"> important differences in susceptibility to risk.</w:t>
      </w:r>
    </w:p>
    <w:p w:rsidR="000F5A22" w:rsidRPr="007F6324" w:rsidRDefault="000F5A22" w:rsidP="00255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3F3A" w:rsidRPr="007F6324" w:rsidRDefault="003B5907" w:rsidP="00255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324">
        <w:rPr>
          <w:rFonts w:ascii="Times New Roman" w:hAnsi="Times New Roman" w:cs="Times New Roman"/>
          <w:sz w:val="24"/>
          <w:szCs w:val="24"/>
        </w:rPr>
        <w:t>Given the foregoing</w:t>
      </w:r>
      <w:r w:rsidR="000F5A22" w:rsidRPr="007F6324">
        <w:rPr>
          <w:rFonts w:ascii="Times New Roman" w:hAnsi="Times New Roman" w:cs="Times New Roman"/>
          <w:sz w:val="24"/>
          <w:szCs w:val="24"/>
        </w:rPr>
        <w:t xml:space="preserve">, </w:t>
      </w:r>
      <w:r w:rsidRPr="007F6324">
        <w:rPr>
          <w:rFonts w:ascii="Times New Roman" w:hAnsi="Times New Roman" w:cs="Times New Roman"/>
          <w:sz w:val="24"/>
          <w:szCs w:val="24"/>
        </w:rPr>
        <w:t xml:space="preserve">it is not surprising that </w:t>
      </w:r>
      <w:r w:rsidR="000F5A22" w:rsidRPr="007F6324">
        <w:rPr>
          <w:rFonts w:ascii="Times New Roman" w:hAnsi="Times New Roman" w:cs="Times New Roman"/>
          <w:sz w:val="24"/>
          <w:szCs w:val="24"/>
        </w:rPr>
        <w:t>Congress</w:t>
      </w:r>
      <w:r w:rsidR="000A516C" w:rsidRPr="007F6324">
        <w:rPr>
          <w:rFonts w:ascii="Times New Roman" w:hAnsi="Times New Roman" w:cs="Times New Roman"/>
          <w:sz w:val="24"/>
          <w:szCs w:val="24"/>
        </w:rPr>
        <w:t>,</w:t>
      </w:r>
      <w:r w:rsidR="000F5A22"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Pr="007F6324">
        <w:rPr>
          <w:rFonts w:ascii="Times New Roman" w:hAnsi="Times New Roman" w:cs="Times New Roman"/>
          <w:sz w:val="24"/>
          <w:szCs w:val="24"/>
        </w:rPr>
        <w:t>in the Clean Air Act</w:t>
      </w:r>
      <w:r w:rsidR="000A516C" w:rsidRPr="007F6324">
        <w:rPr>
          <w:rFonts w:ascii="Times New Roman" w:hAnsi="Times New Roman" w:cs="Times New Roman"/>
          <w:sz w:val="24"/>
          <w:szCs w:val="24"/>
        </w:rPr>
        <w:t xml:space="preserve"> (CAA),</w:t>
      </w:r>
      <w:r w:rsidRPr="007F6324">
        <w:rPr>
          <w:rFonts w:ascii="Times New Roman" w:hAnsi="Times New Roman" w:cs="Times New Roman"/>
          <w:sz w:val="24"/>
          <w:szCs w:val="24"/>
        </w:rPr>
        <w:t xml:space="preserve"> did not </w:t>
      </w:r>
      <w:r w:rsidR="000F5A22" w:rsidRPr="007F6324">
        <w:rPr>
          <w:rFonts w:ascii="Times New Roman" w:hAnsi="Times New Roman" w:cs="Times New Roman"/>
          <w:sz w:val="24"/>
          <w:szCs w:val="24"/>
        </w:rPr>
        <w:t>require benefit-cost analysis as the method for considering potential economic effects, including cost impacts, when making environmental policy and program decisions.</w:t>
      </w:r>
      <w:r w:rsidR="005E20F8" w:rsidRPr="007F632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F5A22" w:rsidRPr="007F6324">
        <w:rPr>
          <w:rFonts w:ascii="Times New Roman" w:hAnsi="Times New Roman" w:cs="Times New Roman"/>
          <w:sz w:val="24"/>
          <w:szCs w:val="24"/>
        </w:rPr>
        <w:t xml:space="preserve"> Instead,</w:t>
      </w:r>
      <w:r w:rsidR="00D36662" w:rsidRPr="007F6324">
        <w:rPr>
          <w:rFonts w:ascii="Times New Roman" w:hAnsi="Times New Roman" w:cs="Times New Roman"/>
          <w:sz w:val="24"/>
          <w:szCs w:val="24"/>
        </w:rPr>
        <w:t xml:space="preserve"> </w:t>
      </w:r>
      <w:r w:rsidR="000A516C" w:rsidRPr="007F6324">
        <w:rPr>
          <w:rFonts w:ascii="Times New Roman" w:hAnsi="Times New Roman" w:cs="Times New Roman"/>
          <w:sz w:val="24"/>
          <w:szCs w:val="24"/>
        </w:rPr>
        <w:t xml:space="preserve">the </w:t>
      </w:r>
      <w:r w:rsidR="00D36662" w:rsidRPr="007F6324">
        <w:rPr>
          <w:rFonts w:ascii="Times New Roman" w:hAnsi="Times New Roman" w:cs="Times New Roman"/>
          <w:sz w:val="24"/>
          <w:szCs w:val="24"/>
        </w:rPr>
        <w:t>EPA has relied upon and implemented a number of</w:t>
      </w:r>
      <w:r w:rsidR="000F5A22" w:rsidRPr="007F6324">
        <w:rPr>
          <w:rFonts w:ascii="Times New Roman" w:hAnsi="Times New Roman" w:cs="Times New Roman"/>
          <w:sz w:val="24"/>
          <w:szCs w:val="24"/>
        </w:rPr>
        <w:t xml:space="preserve"> other </w:t>
      </w:r>
      <w:r w:rsidR="00D36662" w:rsidRPr="007F6324">
        <w:rPr>
          <w:rFonts w:ascii="Times New Roman" w:hAnsi="Times New Roman" w:cs="Times New Roman"/>
          <w:sz w:val="24"/>
          <w:szCs w:val="24"/>
        </w:rPr>
        <w:t>approaches</w:t>
      </w:r>
      <w:r w:rsidR="000F5A22" w:rsidRPr="007F6324">
        <w:rPr>
          <w:rFonts w:ascii="Times New Roman" w:hAnsi="Times New Roman" w:cs="Times New Roman"/>
          <w:sz w:val="24"/>
          <w:szCs w:val="24"/>
        </w:rPr>
        <w:t xml:space="preserve"> across multiple Administrations. </w:t>
      </w:r>
      <w:r w:rsidR="00D36662" w:rsidRPr="007F6324">
        <w:rPr>
          <w:rFonts w:ascii="Times New Roman" w:hAnsi="Times New Roman" w:cs="Times New Roman"/>
          <w:sz w:val="24"/>
          <w:szCs w:val="24"/>
        </w:rPr>
        <w:t>For example</w:t>
      </w:r>
      <w:r w:rsidR="00301D59" w:rsidRPr="007F6324">
        <w:rPr>
          <w:rFonts w:ascii="Times New Roman" w:hAnsi="Times New Roman" w:cs="Times New Roman"/>
          <w:sz w:val="24"/>
          <w:szCs w:val="24"/>
        </w:rPr>
        <w:t xml:space="preserve">, </w:t>
      </w:r>
      <w:r w:rsidR="000A516C" w:rsidRPr="007F6324">
        <w:rPr>
          <w:rFonts w:ascii="Times New Roman" w:hAnsi="Times New Roman" w:cs="Times New Roman"/>
          <w:sz w:val="24"/>
          <w:szCs w:val="24"/>
        </w:rPr>
        <w:t xml:space="preserve">the </w:t>
      </w:r>
      <w:r w:rsidR="00D36662" w:rsidRPr="007F6324">
        <w:rPr>
          <w:rFonts w:ascii="Times New Roman" w:hAnsi="Times New Roman" w:cs="Times New Roman"/>
          <w:sz w:val="24"/>
          <w:szCs w:val="24"/>
        </w:rPr>
        <w:t xml:space="preserve">EPA has </w:t>
      </w:r>
      <w:r w:rsidR="00301D59" w:rsidRPr="007F6324">
        <w:rPr>
          <w:rFonts w:ascii="Times New Roman" w:hAnsi="Times New Roman" w:cs="Times New Roman"/>
          <w:sz w:val="24"/>
          <w:szCs w:val="24"/>
        </w:rPr>
        <w:t>examine</w:t>
      </w:r>
      <w:r w:rsidR="00D36662" w:rsidRPr="007F6324">
        <w:rPr>
          <w:rFonts w:ascii="Times New Roman" w:hAnsi="Times New Roman" w:cs="Times New Roman"/>
          <w:sz w:val="24"/>
          <w:szCs w:val="24"/>
        </w:rPr>
        <w:t>d</w:t>
      </w:r>
      <w:r w:rsidR="000A516C" w:rsidRPr="007F6324">
        <w:rPr>
          <w:rFonts w:ascii="Times New Roman" w:hAnsi="Times New Roman" w:cs="Times New Roman"/>
          <w:sz w:val="24"/>
          <w:szCs w:val="24"/>
        </w:rPr>
        <w:t xml:space="preserve"> the cost-</w:t>
      </w:r>
      <w:r w:rsidR="00301D59" w:rsidRPr="007F6324">
        <w:rPr>
          <w:rFonts w:ascii="Times New Roman" w:hAnsi="Times New Roman" w:cs="Times New Roman"/>
          <w:sz w:val="24"/>
          <w:szCs w:val="24"/>
        </w:rPr>
        <w:t>effectiveness of possible options</w:t>
      </w:r>
      <w:r w:rsidR="00D36662" w:rsidRPr="007F6324">
        <w:rPr>
          <w:rFonts w:ascii="Times New Roman" w:hAnsi="Times New Roman" w:cs="Times New Roman"/>
          <w:sz w:val="24"/>
          <w:szCs w:val="24"/>
        </w:rPr>
        <w:t>, how</w:t>
      </w:r>
      <w:r w:rsidR="00301D59" w:rsidRPr="007F6324">
        <w:rPr>
          <w:rFonts w:ascii="Times New Roman" w:hAnsi="Times New Roman" w:cs="Times New Roman"/>
          <w:sz w:val="24"/>
          <w:szCs w:val="24"/>
        </w:rPr>
        <w:t xml:space="preserve"> costs are passed onto consumers, distributional impacts of costs</w:t>
      </w:r>
      <w:r w:rsidR="000A516C" w:rsidRPr="007F6324">
        <w:rPr>
          <w:rFonts w:ascii="Times New Roman" w:hAnsi="Times New Roman" w:cs="Times New Roman"/>
          <w:sz w:val="24"/>
          <w:szCs w:val="24"/>
        </w:rPr>
        <w:t>,</w:t>
      </w:r>
      <w:r w:rsidR="00D36662" w:rsidRPr="007F6324">
        <w:rPr>
          <w:rFonts w:ascii="Times New Roman" w:hAnsi="Times New Roman" w:cs="Times New Roman"/>
          <w:sz w:val="24"/>
          <w:szCs w:val="24"/>
        </w:rPr>
        <w:t xml:space="preserve"> and </w:t>
      </w:r>
      <w:r w:rsidR="003B29F5" w:rsidRPr="007F6324">
        <w:rPr>
          <w:rFonts w:ascii="Times New Roman" w:hAnsi="Times New Roman" w:cs="Times New Roman"/>
          <w:sz w:val="24"/>
          <w:szCs w:val="24"/>
        </w:rPr>
        <w:t>effects of costs on the total costs and profitability of regulated entities</w:t>
      </w:r>
      <w:r w:rsidR="00301D59" w:rsidRPr="007F6324">
        <w:rPr>
          <w:rFonts w:ascii="Times New Roman" w:hAnsi="Times New Roman" w:cs="Times New Roman"/>
          <w:sz w:val="24"/>
          <w:szCs w:val="24"/>
        </w:rPr>
        <w:t>.</w:t>
      </w:r>
      <w:r w:rsidR="00D36662" w:rsidRPr="007F6324">
        <w:rPr>
          <w:rFonts w:ascii="Times New Roman" w:hAnsi="Times New Roman" w:cs="Times New Roman"/>
          <w:sz w:val="24"/>
          <w:szCs w:val="24"/>
        </w:rPr>
        <w:t xml:space="preserve"> Specific approaches to the consideration of costs under </w:t>
      </w:r>
      <w:r w:rsidR="003B29F5" w:rsidRPr="007F6324">
        <w:rPr>
          <w:rFonts w:ascii="Times New Roman" w:hAnsi="Times New Roman" w:cs="Times New Roman"/>
          <w:sz w:val="24"/>
          <w:szCs w:val="24"/>
        </w:rPr>
        <w:t xml:space="preserve">CAA </w:t>
      </w:r>
      <w:r w:rsidR="00D36662" w:rsidRPr="007F6324">
        <w:rPr>
          <w:rFonts w:ascii="Times New Roman" w:hAnsi="Times New Roman" w:cs="Times New Roman"/>
          <w:sz w:val="24"/>
          <w:szCs w:val="24"/>
        </w:rPr>
        <w:t>section 111 are discussed at greater length in the preamble</w:t>
      </w:r>
      <w:r w:rsidR="00081398" w:rsidRPr="007F6324">
        <w:rPr>
          <w:rFonts w:ascii="Times New Roman" w:hAnsi="Times New Roman" w:cs="Times New Roman"/>
          <w:sz w:val="24"/>
          <w:szCs w:val="24"/>
        </w:rPr>
        <w:t xml:space="preserve"> for this action</w:t>
      </w:r>
      <w:r w:rsidR="00D36662" w:rsidRPr="007F6324">
        <w:rPr>
          <w:rFonts w:ascii="Times New Roman" w:hAnsi="Times New Roman" w:cs="Times New Roman"/>
          <w:sz w:val="24"/>
          <w:szCs w:val="24"/>
        </w:rPr>
        <w:t>.</w:t>
      </w:r>
    </w:p>
    <w:sectPr w:rsidR="00073F3A" w:rsidRPr="007F6324" w:rsidSect="007F6324">
      <w:head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44" w:rsidRDefault="00163744" w:rsidP="00F94FB1">
      <w:pPr>
        <w:spacing w:after="0"/>
      </w:pPr>
      <w:r>
        <w:separator/>
      </w:r>
    </w:p>
  </w:endnote>
  <w:endnote w:type="continuationSeparator" w:id="0">
    <w:p w:rsidR="00163744" w:rsidRDefault="00163744" w:rsidP="00F94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44" w:rsidRDefault="00163744" w:rsidP="00F94FB1">
      <w:pPr>
        <w:spacing w:after="0"/>
      </w:pPr>
      <w:r>
        <w:separator/>
      </w:r>
    </w:p>
  </w:footnote>
  <w:footnote w:type="continuationSeparator" w:id="0">
    <w:p w:rsidR="00163744" w:rsidRDefault="00163744" w:rsidP="00F94FB1">
      <w:pPr>
        <w:spacing w:after="0"/>
      </w:pPr>
      <w:r>
        <w:continuationSeparator/>
      </w:r>
    </w:p>
  </w:footnote>
  <w:footnote w:id="1">
    <w:p w:rsidR="00F94FB1" w:rsidRPr="007F6324" w:rsidRDefault="00F94FB1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F632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F6324">
        <w:rPr>
          <w:rFonts w:ascii="Times New Roman" w:hAnsi="Times New Roman" w:cs="Times New Roman"/>
          <w:sz w:val="22"/>
          <w:szCs w:val="22"/>
        </w:rPr>
        <w:t xml:space="preserve"> N. Kaldor, “Welfare Proposition of Economics and Interpersonal Comparison of Utility,” </w:t>
      </w:r>
      <w:r w:rsidRPr="007F6324">
        <w:rPr>
          <w:rFonts w:ascii="Times New Roman" w:hAnsi="Times New Roman" w:cs="Times New Roman"/>
          <w:b/>
          <w:i/>
          <w:sz w:val="22"/>
          <w:szCs w:val="22"/>
        </w:rPr>
        <w:t>Economic Journal</w:t>
      </w:r>
      <w:r w:rsidR="007F6324">
        <w:rPr>
          <w:rFonts w:ascii="Times New Roman" w:hAnsi="Times New Roman" w:cs="Times New Roman"/>
          <w:sz w:val="22"/>
          <w:szCs w:val="22"/>
        </w:rPr>
        <w:t>, V</w:t>
      </w:r>
      <w:r w:rsidRPr="007F6324">
        <w:rPr>
          <w:rFonts w:ascii="Times New Roman" w:hAnsi="Times New Roman" w:cs="Times New Roman"/>
          <w:sz w:val="22"/>
          <w:szCs w:val="22"/>
        </w:rPr>
        <w:t xml:space="preserve">ol. 49, pp. 549 – 551. September 1939. </w:t>
      </w:r>
    </w:p>
  </w:footnote>
  <w:footnote w:id="2">
    <w:p w:rsidR="00414A27" w:rsidRPr="007F6324" w:rsidRDefault="00414A27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F632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F6324">
        <w:rPr>
          <w:rFonts w:ascii="Times New Roman" w:hAnsi="Times New Roman" w:cs="Times New Roman"/>
          <w:sz w:val="22"/>
          <w:szCs w:val="22"/>
        </w:rPr>
        <w:t xml:space="preserve"> </w:t>
      </w:r>
      <w:r w:rsidR="003B29F5" w:rsidRPr="007F6324">
        <w:rPr>
          <w:rFonts w:ascii="Times New Roman" w:hAnsi="Times New Roman" w:cs="Times New Roman"/>
          <w:sz w:val="22"/>
          <w:szCs w:val="22"/>
        </w:rPr>
        <w:t xml:space="preserve">See, e.g., </w:t>
      </w:r>
      <w:r w:rsidRPr="007F6324">
        <w:rPr>
          <w:rFonts w:ascii="Times New Roman" w:hAnsi="Times New Roman" w:cs="Times New Roman"/>
          <w:sz w:val="22"/>
          <w:szCs w:val="22"/>
        </w:rPr>
        <w:t>D. Jorgenson, “Aggregate Consumer Behavior and the Measurement of</w:t>
      </w:r>
      <w:r w:rsidR="007F6324" w:rsidRPr="007F6324">
        <w:rPr>
          <w:rFonts w:ascii="Times New Roman" w:hAnsi="Times New Roman" w:cs="Times New Roman"/>
          <w:sz w:val="22"/>
          <w:szCs w:val="22"/>
        </w:rPr>
        <w:t xml:space="preserve"> Social Welfare” in Jorgenson, </w:t>
      </w:r>
      <w:r w:rsidRPr="007F6324">
        <w:rPr>
          <w:rFonts w:ascii="Times New Roman" w:hAnsi="Times New Roman" w:cs="Times New Roman"/>
          <w:sz w:val="22"/>
          <w:szCs w:val="22"/>
        </w:rPr>
        <w:t>Welfare, Vol 2, The MIT Press, Cambridge, Massachusetts, 1997</w:t>
      </w:r>
      <w:r w:rsidR="007F6324" w:rsidRPr="007F6324"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:rsidR="005E20F8" w:rsidRPr="007F6324" w:rsidRDefault="005E20F8" w:rsidP="005E20F8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F632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F6324">
        <w:rPr>
          <w:rFonts w:ascii="Times New Roman" w:hAnsi="Times New Roman" w:cs="Times New Roman"/>
          <w:sz w:val="22"/>
          <w:szCs w:val="22"/>
        </w:rPr>
        <w:t xml:space="preserve"> </w:t>
      </w:r>
      <w:r w:rsidR="007F6324" w:rsidRPr="007F6324">
        <w:rPr>
          <w:rFonts w:ascii="Times New Roman" w:hAnsi="Times New Roman" w:cs="Times New Roman"/>
          <w:sz w:val="22"/>
          <w:szCs w:val="22"/>
        </w:rPr>
        <w:t>In particular, t</w:t>
      </w:r>
      <w:r w:rsidRPr="007F6324">
        <w:rPr>
          <w:rFonts w:ascii="Times New Roman" w:hAnsi="Times New Roman" w:cs="Times New Roman"/>
          <w:sz w:val="22"/>
          <w:szCs w:val="22"/>
        </w:rPr>
        <w:t xml:space="preserve">he U.S. Court of Appeals has held, since the inception of the </w:t>
      </w:r>
      <w:r w:rsidR="007F6324" w:rsidRPr="007F6324">
        <w:rPr>
          <w:rFonts w:ascii="Times New Roman" w:hAnsi="Times New Roman" w:cs="Times New Roman"/>
          <w:sz w:val="22"/>
          <w:szCs w:val="22"/>
        </w:rPr>
        <w:t xml:space="preserve">CAA </w:t>
      </w:r>
      <w:r w:rsidRPr="007F6324">
        <w:rPr>
          <w:rFonts w:ascii="Times New Roman" w:hAnsi="Times New Roman" w:cs="Times New Roman"/>
          <w:sz w:val="22"/>
          <w:szCs w:val="22"/>
        </w:rPr>
        <w:t xml:space="preserve">section 111 program, that cost-benefit analysis is not required when considering costs under </w:t>
      </w:r>
      <w:r w:rsidR="007F6324" w:rsidRPr="007F6324">
        <w:rPr>
          <w:rFonts w:ascii="Times New Roman" w:hAnsi="Times New Roman" w:cs="Times New Roman"/>
          <w:sz w:val="22"/>
          <w:szCs w:val="22"/>
        </w:rPr>
        <w:t xml:space="preserve">CAA </w:t>
      </w:r>
      <w:r w:rsidRPr="007F6324">
        <w:rPr>
          <w:rFonts w:ascii="Times New Roman" w:hAnsi="Times New Roman" w:cs="Times New Roman"/>
          <w:sz w:val="22"/>
          <w:szCs w:val="22"/>
        </w:rPr>
        <w:t>section 111 (a). </w:t>
      </w:r>
      <w:r w:rsidRPr="007F6324">
        <w:rPr>
          <w:rFonts w:ascii="Times New Roman" w:hAnsi="Times New Roman" w:cs="Times New Roman"/>
          <w:i/>
          <w:iCs/>
          <w:sz w:val="22"/>
          <w:szCs w:val="22"/>
        </w:rPr>
        <w:t xml:space="preserve">Portland Cement v. EPA, </w:t>
      </w:r>
      <w:r w:rsidRPr="007F6324">
        <w:rPr>
          <w:rFonts w:ascii="Times New Roman" w:hAnsi="Times New Roman" w:cs="Times New Roman"/>
          <w:sz w:val="22"/>
          <w:szCs w:val="22"/>
        </w:rPr>
        <w:t xml:space="preserve">486 F. 2d 375, 387 (1973); </w:t>
      </w:r>
      <w:r w:rsidRPr="007F6324">
        <w:rPr>
          <w:rFonts w:ascii="Times New Roman" w:hAnsi="Times New Roman" w:cs="Times New Roman"/>
          <w:i/>
          <w:sz w:val="22"/>
          <w:szCs w:val="22"/>
        </w:rPr>
        <w:t xml:space="preserve">Essex Chemical Corp. v. EPA, </w:t>
      </w:r>
      <w:r w:rsidRPr="007F6324">
        <w:rPr>
          <w:rFonts w:ascii="Times New Roman" w:hAnsi="Times New Roman" w:cs="Times New Roman"/>
          <w:sz w:val="22"/>
          <w:szCs w:val="22"/>
        </w:rPr>
        <w:t xml:space="preserve">486 F.2d, 427, 437 (1973). </w:t>
      </w:r>
    </w:p>
    <w:p w:rsidR="005E20F8" w:rsidRDefault="005E20F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027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F6324" w:rsidRPr="007F6324" w:rsidRDefault="007F632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63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63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63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43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63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F6324" w:rsidRDefault="007F6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B6DE8"/>
    <w:multiLevelType w:val="hybridMultilevel"/>
    <w:tmpl w:val="9B4E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AB"/>
    <w:rsid w:val="0007365E"/>
    <w:rsid w:val="00073F3A"/>
    <w:rsid w:val="00081398"/>
    <w:rsid w:val="00086190"/>
    <w:rsid w:val="00090200"/>
    <w:rsid w:val="000A516C"/>
    <w:rsid w:val="000B1634"/>
    <w:rsid w:val="000F5A22"/>
    <w:rsid w:val="000F6E35"/>
    <w:rsid w:val="00163744"/>
    <w:rsid w:val="00183AAB"/>
    <w:rsid w:val="001F0223"/>
    <w:rsid w:val="002027A7"/>
    <w:rsid w:val="00225C10"/>
    <w:rsid w:val="00255970"/>
    <w:rsid w:val="002F4618"/>
    <w:rsid w:val="00301D59"/>
    <w:rsid w:val="00306031"/>
    <w:rsid w:val="00311CC4"/>
    <w:rsid w:val="00380C66"/>
    <w:rsid w:val="00381B39"/>
    <w:rsid w:val="003B29F5"/>
    <w:rsid w:val="003B5907"/>
    <w:rsid w:val="004006E9"/>
    <w:rsid w:val="00414A27"/>
    <w:rsid w:val="00457BD6"/>
    <w:rsid w:val="004710BD"/>
    <w:rsid w:val="0049047C"/>
    <w:rsid w:val="00491149"/>
    <w:rsid w:val="005077D2"/>
    <w:rsid w:val="00567352"/>
    <w:rsid w:val="00594A9B"/>
    <w:rsid w:val="005E20F8"/>
    <w:rsid w:val="006546F5"/>
    <w:rsid w:val="006B3205"/>
    <w:rsid w:val="006E2634"/>
    <w:rsid w:val="006F35B8"/>
    <w:rsid w:val="0074094E"/>
    <w:rsid w:val="00764288"/>
    <w:rsid w:val="00790E4A"/>
    <w:rsid w:val="007E53B6"/>
    <w:rsid w:val="007F6324"/>
    <w:rsid w:val="00834276"/>
    <w:rsid w:val="0083742C"/>
    <w:rsid w:val="00887AF1"/>
    <w:rsid w:val="008919DF"/>
    <w:rsid w:val="008B3AB4"/>
    <w:rsid w:val="00933126"/>
    <w:rsid w:val="00977A62"/>
    <w:rsid w:val="009A6E9B"/>
    <w:rsid w:val="00A24783"/>
    <w:rsid w:val="00A378BC"/>
    <w:rsid w:val="00A76F14"/>
    <w:rsid w:val="00A83269"/>
    <w:rsid w:val="00AA1E3D"/>
    <w:rsid w:val="00AE4A76"/>
    <w:rsid w:val="00AE5B9A"/>
    <w:rsid w:val="00AE63CE"/>
    <w:rsid w:val="00B058E8"/>
    <w:rsid w:val="00B50F75"/>
    <w:rsid w:val="00B735B3"/>
    <w:rsid w:val="00BB575B"/>
    <w:rsid w:val="00BE1443"/>
    <w:rsid w:val="00BE3093"/>
    <w:rsid w:val="00BE36E1"/>
    <w:rsid w:val="00C11D36"/>
    <w:rsid w:val="00C1740F"/>
    <w:rsid w:val="00C44844"/>
    <w:rsid w:val="00CD5598"/>
    <w:rsid w:val="00CE0350"/>
    <w:rsid w:val="00D36662"/>
    <w:rsid w:val="00D673FE"/>
    <w:rsid w:val="00D85BBC"/>
    <w:rsid w:val="00DA1938"/>
    <w:rsid w:val="00DC09AE"/>
    <w:rsid w:val="00DE6538"/>
    <w:rsid w:val="00E30ED0"/>
    <w:rsid w:val="00E52FB5"/>
    <w:rsid w:val="00E65F5C"/>
    <w:rsid w:val="00ED2A21"/>
    <w:rsid w:val="00F1140D"/>
    <w:rsid w:val="00F64380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33F20-3FC6-4F81-8D48-557D2D4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94FB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4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F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73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1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3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324"/>
  </w:style>
  <w:style w:type="paragraph" w:styleId="Footer">
    <w:name w:val="footer"/>
    <w:basedOn w:val="Normal"/>
    <w:link w:val="FooterChar"/>
    <w:uiPriority w:val="99"/>
    <w:unhideWhenUsed/>
    <w:rsid w:val="007F63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F8BBD51855A4A99A6A45DD1F00FCD" ma:contentTypeVersion="11" ma:contentTypeDescription="Create a new document." ma:contentTypeScope="" ma:versionID="2af04eb9371e8af5ae284ac8ad2d29e3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fdfc7f89-361c-4da3-9eb1-c903ad39280a" xmlns:ns6="4ac6f653-1ec0-4368-b61c-4ecc36cd00bb" targetNamespace="http://schemas.microsoft.com/office/2006/metadata/properties" ma:root="true" ma:fieldsID="7364ebd1c60adb729c1df89b86ccf2c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dfc7f89-361c-4da3-9eb1-c903ad39280a"/>
    <xsd:import namespace="4ac6f653-1ec0-4368-b61c-4ecc36cd00b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6:Status" minOccurs="0"/>
                <xsd:element ref="ns6:Uploaded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ec54597-794d-48fd-aaaa-4eaa50f4ff1d}" ma:internalName="TaxCatchAllLabel" ma:readOnly="true" ma:showField="CatchAllDataLabel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ec54597-794d-48fd-aaaa-4eaa50f4ff1d}" ma:internalName="TaxCatchAll" ma:showField="CatchAllData" ma:web="7d8dd676-26ca-4e08-b90f-b4e0026a5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c7f89-361c-4da3-9eb1-c903ad39280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f653-1ec0-4368-b61c-4ecc36cd00bb" elementFormDefault="qualified">
    <xsd:import namespace="http://schemas.microsoft.com/office/2006/documentManagement/types"/>
    <xsd:import namespace="http://schemas.microsoft.com/office/infopath/2007/PartnerControls"/>
    <xsd:element name="Status" ma:index="30" nillable="true" ma:displayName="Status" ma:default="Final" ma:format="Dropdown" ma:internalName="Status">
      <xsd:simpleType>
        <xsd:restriction base="dms:Choice">
          <xsd:enumeration value="Final"/>
          <xsd:enumeration value="Draft"/>
        </xsd:restriction>
      </xsd:simpleType>
    </xsd:element>
    <xsd:element name="Uploaded" ma:index="31" nillable="true" ma:displayName="Uploaded" ma:default="0" ma:internalName="Uploa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Status xmlns="4ac6f653-1ec0-4368-b61c-4ecc36cd00bb">Final</Status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Uploaded xmlns="4ac6f653-1ec0-4368-b61c-4ecc36cd00bb">false</Uploaded>
    <Record xmlns="4ffa91fb-a0ff-4ac5-b2db-65c790d184a4">Shared</Record>
    <Rights xmlns="4ffa91fb-a0ff-4ac5-b2db-65c790d184a4" xsi:nil="true"/>
    <Document_x0020_Creation_x0020_Date xmlns="4ffa91fb-a0ff-4ac5-b2db-65c790d184a4">2015-08-02T04:00:00+00:00</Document_x0020_Creation_x0020_Date>
    <EPA_x0020_Office xmlns="4ffa91fb-a0ff-4ac5-b2db-65c790d184a4">OAR-OAQPS-SPPD-PSG</EPA_x0020_Office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>Schaefer, John</DisplayName>
        <AccountId>138</AccountId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D8832C07-ED65-4856-9F6E-6C59FA5DC7E8}"/>
</file>

<file path=customXml/itemProps2.xml><?xml version="1.0" encoding="utf-8"?>
<ds:datastoreItem xmlns:ds="http://schemas.openxmlformats.org/officeDocument/2006/customXml" ds:itemID="{18F40CBB-946C-4D55-990A-FB1896FCD346}"/>
</file>

<file path=customXml/itemProps3.xml><?xml version="1.0" encoding="utf-8"?>
<ds:datastoreItem xmlns:ds="http://schemas.openxmlformats.org/officeDocument/2006/customXml" ds:itemID="{522FE48A-FA6D-49C0-BDA8-4FAF87DE14FF}"/>
</file>

<file path=customXml/itemProps4.xml><?xml version="1.0" encoding="utf-8"?>
<ds:datastoreItem xmlns:ds="http://schemas.openxmlformats.org/officeDocument/2006/customXml" ds:itemID="{A3E67B52-96A6-4624-9898-FD8E0B9CBF69}"/>
</file>

<file path=customXml/itemProps5.xml><?xml version="1.0" encoding="utf-8"?>
<ds:datastoreItem xmlns:ds="http://schemas.openxmlformats.org/officeDocument/2006/customXml" ds:itemID="{65FF09EE-2E3F-4605-B080-C390C5A5FD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Consideration of Costs and Benefits Under the Clean Air Act 3Aug15</dc:title>
  <dc:creator>McGartland, Al</dc:creator>
  <cp:keywords/>
  <cp:lastModifiedBy>Schaefer, John</cp:lastModifiedBy>
  <cp:revision>2</cp:revision>
  <cp:lastPrinted>2015-08-02T19:56:00Z</cp:lastPrinted>
  <dcterms:created xsi:type="dcterms:W3CDTF">2015-08-02T20:17:00Z</dcterms:created>
  <dcterms:modified xsi:type="dcterms:W3CDTF">2015-08-02T20:17:00Z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0x010100510F8BBD51855A4A99A6A45DD1F00FCD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