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19A">
        <w:rPr>
          <w:sz w:val="24"/>
          <w:szCs w:val="24"/>
        </w:rPr>
        <w:t xml:space="preserve">June 22, </w:t>
      </w:r>
      <w:r w:rsidR="00230534">
        <w:rPr>
          <w:sz w:val="24"/>
          <w:szCs w:val="24"/>
        </w:rPr>
        <w:t>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5119A">
        <w:rPr>
          <w:sz w:val="24"/>
          <w:szCs w:val="24"/>
          <w:lang w:val="en-CA"/>
        </w:rPr>
        <w:t xml:space="preserve">June 22, </w:t>
      </w:r>
      <w:r w:rsidR="00230534">
        <w:rPr>
          <w:sz w:val="24"/>
          <w:szCs w:val="24"/>
          <w:lang w:val="en-CA"/>
        </w:rPr>
        <w:t>2015</w:t>
      </w:r>
      <w:r w:rsidR="00010CD0">
        <w:rPr>
          <w:sz w:val="24"/>
          <w:szCs w:val="24"/>
          <w:lang w:val="en-CA"/>
        </w:rPr>
        <w:t xml:space="preserve"> Phone Call </w:t>
      </w:r>
      <w:r w:rsidR="00EA7648">
        <w:rPr>
          <w:sz w:val="24"/>
          <w:szCs w:val="24"/>
          <w:lang w:val="en-CA"/>
        </w:rPr>
        <w:t xml:space="preserve">with </w:t>
      </w:r>
      <w:r w:rsidR="00010CD0">
        <w:rPr>
          <w:sz w:val="24"/>
          <w:szCs w:val="24"/>
          <w:lang w:val="en-CA"/>
        </w:rPr>
        <w:t>EDF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55119A">
        <w:rPr>
          <w:sz w:val="24"/>
          <w:szCs w:val="24"/>
        </w:rPr>
        <w:t>June 22</w:t>
      </w:r>
      <w:r w:rsidR="00230534">
        <w:rPr>
          <w:sz w:val="24"/>
          <w:szCs w:val="24"/>
        </w:rPr>
        <w:t>, 2015</w:t>
      </w:r>
      <w:r>
        <w:rPr>
          <w:sz w:val="24"/>
          <w:szCs w:val="24"/>
        </w:rPr>
        <w:t xml:space="preserve">, </w:t>
      </w:r>
      <w:r w:rsidR="0055119A">
        <w:rPr>
          <w:sz w:val="24"/>
          <w:szCs w:val="24"/>
        </w:rPr>
        <w:t xml:space="preserve">Vickie Patton of </w:t>
      </w:r>
      <w:r w:rsidR="0055119A">
        <w:rPr>
          <w:sz w:val="24"/>
          <w:szCs w:val="24"/>
        </w:rPr>
        <w:t>the Environmental Defense Fund</w:t>
      </w:r>
      <w:r w:rsidR="0055119A">
        <w:rPr>
          <w:sz w:val="24"/>
          <w:szCs w:val="24"/>
        </w:rPr>
        <w:t xml:space="preserve"> (</w:t>
      </w:r>
      <w:r w:rsidR="0055119A">
        <w:rPr>
          <w:sz w:val="24"/>
          <w:szCs w:val="24"/>
        </w:rPr>
        <w:t>EDF)</w:t>
      </w:r>
      <w:r w:rsidR="0055119A">
        <w:rPr>
          <w:sz w:val="24"/>
          <w:szCs w:val="24"/>
        </w:rPr>
        <w:t xml:space="preserve"> called to discuss</w:t>
      </w:r>
      <w:r>
        <w:rPr>
          <w:sz w:val="24"/>
          <w:szCs w:val="24"/>
        </w:rPr>
        <w:t xml:space="preserve"> legal issues concerning the proposed Clean Power Plan</w:t>
      </w:r>
      <w:r w:rsidR="0055119A">
        <w:rPr>
          <w:sz w:val="24"/>
          <w:szCs w:val="24"/>
        </w:rPr>
        <w:t xml:space="preserve"> for existing power plants.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55119A">
        <w:tc>
          <w:tcPr>
            <w:tcW w:w="4561" w:type="dxa"/>
          </w:tcPr>
          <w:p w:rsidR="009E1E36" w:rsidRPr="00AA35C9" w:rsidRDefault="009E1E36" w:rsidP="0055119A">
            <w:pPr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55119A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55119A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55119A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0CD0"/>
    <w:rsid w:val="00016D47"/>
    <w:rsid w:val="00230534"/>
    <w:rsid w:val="00272126"/>
    <w:rsid w:val="003D4981"/>
    <w:rsid w:val="00484362"/>
    <w:rsid w:val="004A5A59"/>
    <w:rsid w:val="004E4A8D"/>
    <w:rsid w:val="004F2399"/>
    <w:rsid w:val="00502205"/>
    <w:rsid w:val="00532A96"/>
    <w:rsid w:val="0055119A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2015-06-22T22:21:00Z</dcterms:created>
  <dcterms:modified xsi:type="dcterms:W3CDTF">2015-06-22T22:21:00Z</dcterms:modified>
</cp:coreProperties>
</file>