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758CD8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D0502">
        <w:rPr>
          <w:rFonts w:asciiTheme="minorHAnsi" w:hAnsiTheme="minorHAnsi" w:cstheme="minorHAnsi"/>
          <w:sz w:val="22"/>
          <w:szCs w:val="22"/>
        </w:rPr>
        <w:t>07</w:t>
      </w:r>
      <w:r w:rsidR="00824717">
        <w:rPr>
          <w:rFonts w:asciiTheme="minorHAnsi" w:hAnsiTheme="minorHAnsi" w:cstheme="minorHAnsi"/>
          <w:sz w:val="22"/>
          <w:szCs w:val="22"/>
        </w:rPr>
        <w:t>/31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8D0BBEF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441FBC">
        <w:rPr>
          <w:rFonts w:asciiTheme="minorHAnsi" w:hAnsiTheme="minorHAnsi" w:cstheme="minorHAnsi"/>
          <w:bCs/>
          <w:sz w:val="22"/>
          <w:szCs w:val="22"/>
        </w:rPr>
        <w:t>Tri State Generation and Transmission Association</w:t>
      </w:r>
      <w:r w:rsidR="008247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3AC8">
        <w:rPr>
          <w:rFonts w:asciiTheme="minorHAnsi" w:hAnsiTheme="minorHAnsi" w:cstheme="minorHAnsi"/>
          <w:bCs/>
          <w:iCs/>
          <w:sz w:val="22"/>
          <w:szCs w:val="22"/>
        </w:rPr>
        <w:t>Meeting</w:t>
      </w:r>
      <w:r w:rsidR="00E3658C" w:rsidRPr="00E365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24717">
        <w:rPr>
          <w:rFonts w:asciiTheme="minorHAnsi" w:hAnsiTheme="minorHAnsi" w:cstheme="minorHAnsi"/>
          <w:sz w:val="22"/>
          <w:szCs w:val="22"/>
        </w:rPr>
        <w:t>held on 07/29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B1468C" w14:textId="08DEFC98" w:rsidR="00566DD2" w:rsidRPr="003D0502" w:rsidRDefault="00824717" w:rsidP="00824717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July 29, 2014, Shaun McGrath, EPA Region 8 Regional Administrator, and Callie Videtich, Acting Assistant Regional Administrator, met with </w:t>
      </w:r>
      <w:r w:rsidR="00441FBC">
        <w:rPr>
          <w:rFonts w:asciiTheme="minorHAnsi" w:hAnsiTheme="minorHAnsi" w:cstheme="minorHAnsi"/>
          <w:sz w:val="22"/>
          <w:szCs w:val="22"/>
        </w:rPr>
        <w:t xml:space="preserve">Rick Gordon and Barbara </w:t>
      </w:r>
      <w:proofErr w:type="spellStart"/>
      <w:r w:rsidR="00441FBC">
        <w:rPr>
          <w:rFonts w:asciiTheme="minorHAnsi" w:hAnsiTheme="minorHAnsi" w:cstheme="minorHAnsi"/>
          <w:sz w:val="22"/>
          <w:szCs w:val="22"/>
        </w:rPr>
        <w:t>Walz</w:t>
      </w:r>
      <w:proofErr w:type="spellEnd"/>
      <w:r w:rsidR="00441FBC">
        <w:rPr>
          <w:rFonts w:asciiTheme="minorHAnsi" w:hAnsiTheme="minorHAnsi" w:cstheme="minorHAnsi"/>
          <w:sz w:val="22"/>
          <w:szCs w:val="22"/>
        </w:rPr>
        <w:t xml:space="preserve"> with </w:t>
      </w:r>
      <w:r w:rsidR="00441FBC">
        <w:rPr>
          <w:rFonts w:asciiTheme="minorHAnsi" w:hAnsiTheme="minorHAnsi" w:cstheme="minorHAnsi"/>
          <w:bCs/>
          <w:sz w:val="22"/>
          <w:szCs w:val="22"/>
        </w:rPr>
        <w:t xml:space="preserve">Tri State Generation and Transmission Association </w:t>
      </w:r>
      <w:r>
        <w:rPr>
          <w:rFonts w:asciiTheme="minorHAnsi" w:hAnsiTheme="minorHAnsi" w:cstheme="minorHAnsi"/>
          <w:sz w:val="22"/>
          <w:szCs w:val="22"/>
        </w:rPr>
        <w:t>to discuss Region 8’s participation in a meeting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on </w:t>
      </w:r>
      <w:r w:rsidR="00831F2E" w:rsidRPr="003D0502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3D0502">
        <w:rPr>
          <w:rFonts w:asciiTheme="minorHAnsi" w:hAnsiTheme="minorHAnsi" w:cstheme="minorHAnsi"/>
          <w:sz w:val="22"/>
          <w:szCs w:val="22"/>
        </w:rPr>
        <w:t>proposed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</w:t>
      </w:r>
      <w:r w:rsidR="009212C5" w:rsidRPr="003D0502">
        <w:rPr>
          <w:rFonts w:asciiTheme="minorHAnsi" w:hAnsiTheme="minorHAnsi" w:cstheme="minorHAnsi"/>
          <w:sz w:val="22"/>
          <w:szCs w:val="22"/>
        </w:rPr>
        <w:t>xisting Power Plants</w:t>
      </w:r>
      <w:r w:rsidR="00C22E85" w:rsidRPr="003D05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be held by the </w:t>
      </w:r>
      <w:r w:rsidR="00441FBC">
        <w:rPr>
          <w:rFonts w:asciiTheme="minorHAnsi" w:hAnsiTheme="minorHAnsi" w:cstheme="minorHAnsi"/>
          <w:sz w:val="22"/>
          <w:szCs w:val="22"/>
        </w:rPr>
        <w:t xml:space="preserve">Moffat </w:t>
      </w:r>
      <w:r>
        <w:rPr>
          <w:rFonts w:asciiTheme="minorHAnsi" w:hAnsiTheme="minorHAnsi" w:cstheme="minorHAnsi"/>
          <w:sz w:val="22"/>
          <w:szCs w:val="22"/>
        </w:rPr>
        <w:t xml:space="preserve">County Commissioners in September in Craig, Colorado.  </w:t>
      </w:r>
      <w:r w:rsidR="009212C5" w:rsidRPr="003D0502">
        <w:rPr>
          <w:rFonts w:asciiTheme="minorHAnsi" w:hAnsiTheme="minorHAnsi" w:cstheme="minorHAnsi"/>
          <w:sz w:val="22"/>
          <w:szCs w:val="22"/>
        </w:rPr>
        <w:t>The Clean</w:t>
      </w:r>
      <w:r w:rsidR="00566DD2" w:rsidRPr="003D0502">
        <w:rPr>
          <w:rFonts w:asciiTheme="minorHAnsi" w:hAnsiTheme="minorHAnsi" w:cstheme="minorHAnsi"/>
          <w:sz w:val="22"/>
          <w:szCs w:val="22"/>
        </w:rPr>
        <w:t xml:space="preserve"> Power Plan for Existing Power Plants was proposed on June 2, 2014.</w:t>
      </w:r>
    </w:p>
    <w:p w14:paraId="65EC2A1F" w14:textId="77777777" w:rsidR="00566DD2" w:rsidRPr="003D0502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D0502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047347EF" w14:textId="77777777" w:rsidR="00824717" w:rsidRDefault="00824717" w:rsidP="009E1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Shaun McGrath, EPA Regio</w:t>
      </w:r>
      <w:r>
        <w:rPr>
          <w:rFonts w:asciiTheme="minorHAnsi" w:hAnsiTheme="minorHAnsi" w:cstheme="minorHAnsi"/>
          <w:sz w:val="22"/>
          <w:szCs w:val="22"/>
        </w:rPr>
        <w:t>n 8 Regional Administrator</w:t>
      </w:r>
    </w:p>
    <w:p w14:paraId="780979DF" w14:textId="77777777" w:rsidR="00824717" w:rsidRDefault="00824717" w:rsidP="009E1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Callie Videtich, Acting Assistant </w:t>
      </w:r>
      <w:r>
        <w:rPr>
          <w:rFonts w:asciiTheme="minorHAnsi" w:hAnsiTheme="minorHAnsi" w:cstheme="minorHAnsi"/>
          <w:sz w:val="22"/>
          <w:szCs w:val="22"/>
        </w:rPr>
        <w:t>Regional Administrator</w:t>
      </w:r>
    </w:p>
    <w:p w14:paraId="4AF68D20" w14:textId="6D8D0E8F" w:rsidR="00441FBC" w:rsidRPr="00441FBC" w:rsidRDefault="00441FBC" w:rsidP="00441FBC">
      <w:pPr>
        <w:rPr>
          <w:rFonts w:asciiTheme="minorHAnsi" w:hAnsiTheme="minorHAnsi" w:cstheme="minorHAnsi"/>
          <w:sz w:val="22"/>
          <w:szCs w:val="22"/>
        </w:rPr>
      </w:pPr>
      <w:r w:rsidRPr="00441FBC">
        <w:rPr>
          <w:rFonts w:asciiTheme="minorHAnsi" w:hAnsiTheme="minorHAnsi" w:cstheme="minorHAnsi"/>
          <w:sz w:val="22"/>
          <w:szCs w:val="22"/>
        </w:rPr>
        <w:t>Tri-State Generation and Transmission Association</w:t>
      </w:r>
      <w:r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14:paraId="6F90E4C1" w14:textId="77777777" w:rsidR="00441FBC" w:rsidRPr="00441FBC" w:rsidRDefault="00441FBC" w:rsidP="00441FBC">
      <w:pPr>
        <w:rPr>
          <w:rFonts w:asciiTheme="minorHAnsi" w:hAnsiTheme="minorHAnsi" w:cstheme="minorHAnsi"/>
          <w:sz w:val="22"/>
          <w:szCs w:val="22"/>
        </w:rPr>
      </w:pPr>
      <w:r w:rsidRPr="00441FBC">
        <w:rPr>
          <w:rFonts w:asciiTheme="minorHAnsi" w:hAnsiTheme="minorHAnsi" w:cstheme="minorHAnsi"/>
          <w:sz w:val="22"/>
          <w:szCs w:val="22"/>
        </w:rPr>
        <w:t>                Rick Gordon, President</w:t>
      </w:r>
    </w:p>
    <w:p w14:paraId="24A4C20A" w14:textId="77777777" w:rsidR="00441FBC" w:rsidRPr="00441FBC" w:rsidRDefault="00441FBC" w:rsidP="00441FBC">
      <w:pPr>
        <w:rPr>
          <w:rFonts w:asciiTheme="minorHAnsi" w:hAnsiTheme="minorHAnsi" w:cstheme="minorHAnsi"/>
          <w:sz w:val="22"/>
          <w:szCs w:val="22"/>
        </w:rPr>
      </w:pPr>
      <w:r w:rsidRPr="00441FBC">
        <w:rPr>
          <w:rFonts w:asciiTheme="minorHAnsi" w:hAnsiTheme="minorHAnsi" w:cstheme="minorHAnsi"/>
          <w:sz w:val="22"/>
          <w:szCs w:val="22"/>
        </w:rPr>
        <w:t xml:space="preserve">                Barbara </w:t>
      </w:r>
      <w:proofErr w:type="spellStart"/>
      <w:r w:rsidRPr="00441FBC">
        <w:rPr>
          <w:rFonts w:asciiTheme="minorHAnsi" w:hAnsiTheme="minorHAnsi" w:cstheme="minorHAnsi"/>
          <w:sz w:val="22"/>
          <w:szCs w:val="22"/>
        </w:rPr>
        <w:t>Walz</w:t>
      </w:r>
      <w:proofErr w:type="spellEnd"/>
      <w:r w:rsidRPr="00441FBC">
        <w:rPr>
          <w:rFonts w:asciiTheme="minorHAnsi" w:hAnsiTheme="minorHAnsi" w:cstheme="minorHAnsi"/>
          <w:sz w:val="22"/>
          <w:szCs w:val="22"/>
        </w:rPr>
        <w:t>, Senior Vice President – Policy and Compliance</w:t>
      </w:r>
    </w:p>
    <w:p w14:paraId="5FB4D245" w14:textId="77777777" w:rsidR="00441FBC" w:rsidRPr="00441FBC" w:rsidRDefault="00441FBC" w:rsidP="00441FBC">
      <w:pPr>
        <w:rPr>
          <w:rFonts w:asciiTheme="minorHAnsi" w:hAnsiTheme="minorHAnsi" w:cstheme="minorHAnsi"/>
          <w:sz w:val="22"/>
          <w:szCs w:val="22"/>
        </w:rPr>
      </w:pPr>
    </w:p>
    <w:p w14:paraId="28AD6A25" w14:textId="77777777" w:rsidR="00441FBC" w:rsidRDefault="00441FBC" w:rsidP="009E1E36">
      <w:pPr>
        <w:rPr>
          <w:rFonts w:asciiTheme="minorHAnsi" w:hAnsiTheme="minorHAnsi" w:cstheme="minorHAnsi"/>
          <w:sz w:val="22"/>
          <w:szCs w:val="22"/>
        </w:rPr>
      </w:pPr>
    </w:p>
    <w:p w14:paraId="1FCDE09D" w14:textId="77777777" w:rsidR="00441FBC" w:rsidRDefault="00441FBC" w:rsidP="009E1E36">
      <w:pPr>
        <w:rPr>
          <w:rFonts w:asciiTheme="minorHAnsi" w:hAnsiTheme="minorHAnsi" w:cstheme="minorHAnsi"/>
          <w:sz w:val="22"/>
          <w:szCs w:val="22"/>
        </w:rPr>
      </w:pPr>
    </w:p>
    <w:p w14:paraId="382EB257" w14:textId="77777777" w:rsidR="00441FBC" w:rsidRDefault="00441FBC" w:rsidP="009E1E36">
      <w:pPr>
        <w:rPr>
          <w:rFonts w:asciiTheme="minorHAnsi" w:hAnsiTheme="minorHAnsi" w:cstheme="minorHAnsi"/>
          <w:sz w:val="22"/>
          <w:szCs w:val="22"/>
        </w:rPr>
      </w:pPr>
    </w:p>
    <w:p w14:paraId="727C7C22" w14:textId="77777777" w:rsidR="00441FBC" w:rsidRDefault="00441FBC" w:rsidP="009E1E3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3D0502" w14:paraId="097D4929" w14:textId="77777777" w:rsidTr="00566DD2">
        <w:tc>
          <w:tcPr>
            <w:tcW w:w="4573" w:type="dxa"/>
          </w:tcPr>
          <w:p w14:paraId="097D4927" w14:textId="77777777" w:rsidR="009E1E36" w:rsidRPr="003D0502" w:rsidRDefault="009E1E36" w:rsidP="00566DD2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7" w:type="dxa"/>
          </w:tcPr>
          <w:p w14:paraId="097D4928" w14:textId="77777777" w:rsidR="00B14241" w:rsidRPr="003D0502" w:rsidRDefault="00B14241" w:rsidP="00B14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7D3"/>
    <w:rsid w:val="001871DC"/>
    <w:rsid w:val="00225A04"/>
    <w:rsid w:val="00272126"/>
    <w:rsid w:val="002C2A34"/>
    <w:rsid w:val="00326181"/>
    <w:rsid w:val="00363AC8"/>
    <w:rsid w:val="003D0502"/>
    <w:rsid w:val="00441FBC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44E52"/>
    <w:rsid w:val="006C52E6"/>
    <w:rsid w:val="006F1432"/>
    <w:rsid w:val="007359A5"/>
    <w:rsid w:val="00822B0C"/>
    <w:rsid w:val="00824717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E3658C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179C5A7B-31AD-4B3B-8A3E-09FBB93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2014-08-11T17:34:00Z</dcterms:created>
  <dcterms:modified xsi:type="dcterms:W3CDTF">2014-08-11T17:36:00Z</dcterms:modified>
</cp:coreProperties>
</file>